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54" w:rsidRDefault="00757154">
      <w:pPr>
        <w:pStyle w:val="En-tte"/>
        <w:tabs>
          <w:tab w:val="clear" w:pos="9071"/>
          <w:tab w:val="left" w:pos="4111"/>
          <w:tab w:val="left" w:pos="7513"/>
        </w:tabs>
        <w:rPr>
          <w:rFonts w:ascii="Arial" w:hAnsi="Arial"/>
          <w:i/>
          <w:i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Pr="00F5022D" w:rsidRDefault="00F5022D">
      <w:pPr>
        <w:pStyle w:val="En-tte"/>
        <w:tabs>
          <w:tab w:val="clear" w:pos="9071"/>
          <w:tab w:val="left" w:pos="4111"/>
          <w:tab w:val="left" w:pos="7513"/>
        </w:tabs>
        <w:jc w:val="center"/>
        <w:rPr>
          <w:rFonts w:ascii="Josefin Sans" w:hAnsi="Josefin Sans"/>
          <w:b/>
          <w:bCs/>
          <w:sz w:val="24"/>
          <w:szCs w:val="24"/>
        </w:rPr>
      </w:pPr>
    </w:p>
    <w:p w:rsidR="00F5022D" w:rsidRDefault="00F5022D">
      <w:pPr>
        <w:pStyle w:val="En-tte"/>
        <w:tabs>
          <w:tab w:val="clear" w:pos="9071"/>
          <w:tab w:val="left" w:pos="4111"/>
          <w:tab w:val="left" w:pos="7513"/>
        </w:tabs>
        <w:jc w:val="center"/>
        <w:rPr>
          <w:rFonts w:ascii="Josefin Sans" w:hAnsi="Josefin Sans"/>
          <w:b/>
          <w:bCs/>
          <w:sz w:val="40"/>
          <w:szCs w:val="24"/>
        </w:rPr>
      </w:pPr>
      <w:r w:rsidRPr="00F5022D">
        <w:rPr>
          <w:rFonts w:ascii="Josefin Sans" w:hAnsi="Josefin Sans"/>
          <w:b/>
          <w:bCs/>
          <w:sz w:val="40"/>
          <w:szCs w:val="24"/>
        </w:rPr>
        <w:t xml:space="preserve">Association </w:t>
      </w:r>
    </w:p>
    <w:p w:rsidR="00F5022D" w:rsidRPr="00F5022D" w:rsidRDefault="00F5022D">
      <w:pPr>
        <w:pStyle w:val="En-tte"/>
        <w:tabs>
          <w:tab w:val="clear" w:pos="9071"/>
          <w:tab w:val="left" w:pos="4111"/>
          <w:tab w:val="left" w:pos="7513"/>
        </w:tabs>
        <w:jc w:val="center"/>
        <w:rPr>
          <w:rFonts w:ascii="Josefin Sans" w:hAnsi="Josefin Sans"/>
          <w:b/>
          <w:bCs/>
          <w:sz w:val="40"/>
          <w:szCs w:val="24"/>
        </w:rPr>
      </w:pPr>
      <w:r w:rsidRPr="00F5022D">
        <w:rPr>
          <w:rFonts w:ascii="Josefin Sans" w:hAnsi="Josefin Sans"/>
          <w:b/>
          <w:bCs/>
          <w:sz w:val="40"/>
          <w:szCs w:val="24"/>
        </w:rPr>
        <w:t>Pour la Santé de la Terre et du Vivant</w:t>
      </w:r>
    </w:p>
    <w:p w:rsidR="00F5022D" w:rsidRDefault="00F5022D">
      <w:pPr>
        <w:pStyle w:val="En-tte"/>
        <w:tabs>
          <w:tab w:val="clear" w:pos="9071"/>
          <w:tab w:val="left" w:pos="4111"/>
          <w:tab w:val="left" w:pos="7513"/>
        </w:tabs>
        <w:jc w:val="center"/>
        <w:rPr>
          <w:rFonts w:ascii="Josefin Sans" w:hAnsi="Josefin Sans"/>
          <w:b/>
          <w:bCs/>
          <w:sz w:val="24"/>
          <w:szCs w:val="24"/>
        </w:rPr>
      </w:pPr>
    </w:p>
    <w:p w:rsidR="00F5022D" w:rsidRPr="00F5022D" w:rsidRDefault="00F5022D">
      <w:pPr>
        <w:pStyle w:val="En-tte"/>
        <w:tabs>
          <w:tab w:val="clear" w:pos="9071"/>
          <w:tab w:val="left" w:pos="4111"/>
          <w:tab w:val="left" w:pos="7513"/>
        </w:tabs>
        <w:jc w:val="center"/>
        <w:rPr>
          <w:rFonts w:ascii="Josefin Sans" w:hAnsi="Josefin Sans"/>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F5022D" w:rsidRDefault="00F5022D">
      <w:pPr>
        <w:pStyle w:val="En-tte"/>
        <w:tabs>
          <w:tab w:val="clear" w:pos="9071"/>
          <w:tab w:val="left" w:pos="4111"/>
          <w:tab w:val="left" w:pos="7513"/>
        </w:tabs>
        <w:jc w:val="center"/>
        <w:rPr>
          <w:rFonts w:ascii="Arial" w:hAnsi="Arial"/>
          <w:b/>
          <w:bCs/>
          <w:sz w:val="24"/>
          <w:szCs w:val="24"/>
        </w:rPr>
      </w:pPr>
    </w:p>
    <w:p w:rsidR="00757154" w:rsidRDefault="00F5022D" w:rsidP="00F5022D">
      <w:pPr>
        <w:pStyle w:val="Standard"/>
        <w:jc w:val="center"/>
        <w:rPr>
          <w:rFonts w:ascii="Arial" w:hAnsi="Arial"/>
          <w:b/>
          <w:bCs/>
          <w:sz w:val="24"/>
          <w:szCs w:val="24"/>
        </w:rPr>
      </w:pPr>
      <w:r>
        <w:rPr>
          <w:rFonts w:ascii="Arial" w:hAnsi="Arial"/>
          <w:b/>
          <w:bCs/>
          <w:noProof/>
          <w:sz w:val="24"/>
          <w:szCs w:val="24"/>
        </w:rPr>
        <w:drawing>
          <wp:inline distT="0" distB="0" distL="0" distR="0">
            <wp:extent cx="3703320" cy="138531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mplet_fondblanc.jpg"/>
                    <pic:cNvPicPr/>
                  </pic:nvPicPr>
                  <pic:blipFill>
                    <a:blip r:embed="rId8">
                      <a:extLst>
                        <a:ext uri="{28A0092B-C50C-407E-A947-70E740481C1C}">
                          <a14:useLocalDpi xmlns:a14="http://schemas.microsoft.com/office/drawing/2010/main" val="0"/>
                        </a:ext>
                      </a:extLst>
                    </a:blip>
                    <a:stretch>
                      <a:fillRect/>
                    </a:stretch>
                  </pic:blipFill>
                  <pic:spPr>
                    <a:xfrm>
                      <a:off x="0" y="0"/>
                      <a:ext cx="3703320" cy="1385316"/>
                    </a:xfrm>
                    <a:prstGeom prst="rect">
                      <a:avLst/>
                    </a:prstGeom>
                  </pic:spPr>
                </pic:pic>
              </a:graphicData>
            </a:graphic>
          </wp:inline>
        </w:drawing>
      </w:r>
    </w:p>
    <w:p w:rsidR="00757154" w:rsidRDefault="00757154">
      <w:pPr>
        <w:pStyle w:val="Standard"/>
        <w:rPr>
          <w:rFonts w:ascii="Arial" w:hAnsi="Arial"/>
          <w:b/>
          <w:bCs/>
          <w:sz w:val="24"/>
          <w:szCs w:val="24"/>
        </w:rPr>
      </w:pPr>
    </w:p>
    <w:p w:rsidR="00F5022D" w:rsidRDefault="00F5022D" w:rsidP="00F5022D">
      <w:pPr>
        <w:pStyle w:val="En-tte"/>
        <w:tabs>
          <w:tab w:val="clear" w:pos="9071"/>
          <w:tab w:val="left" w:pos="4111"/>
          <w:tab w:val="left" w:pos="7513"/>
        </w:tabs>
        <w:jc w:val="center"/>
        <w:rPr>
          <w:rFonts w:ascii="Arial" w:hAnsi="Arial"/>
          <w:b/>
          <w:bCs/>
          <w:sz w:val="24"/>
          <w:szCs w:val="24"/>
        </w:rPr>
      </w:pPr>
    </w:p>
    <w:p w:rsidR="00F5022D" w:rsidRDefault="00F5022D" w:rsidP="00F5022D">
      <w:pPr>
        <w:pStyle w:val="En-tte"/>
        <w:tabs>
          <w:tab w:val="clear" w:pos="9071"/>
          <w:tab w:val="left" w:pos="4111"/>
          <w:tab w:val="left" w:pos="7513"/>
        </w:tabs>
        <w:jc w:val="center"/>
        <w:rPr>
          <w:rFonts w:ascii="Arial" w:hAnsi="Arial"/>
          <w:b/>
          <w:bCs/>
          <w:sz w:val="24"/>
          <w:szCs w:val="24"/>
        </w:rPr>
      </w:pPr>
    </w:p>
    <w:p w:rsidR="00F5022D" w:rsidRDefault="00F5022D" w:rsidP="00F5022D">
      <w:pPr>
        <w:pStyle w:val="En-tte"/>
        <w:tabs>
          <w:tab w:val="clear" w:pos="9071"/>
          <w:tab w:val="left" w:pos="4111"/>
          <w:tab w:val="left" w:pos="7513"/>
        </w:tabs>
        <w:jc w:val="center"/>
        <w:rPr>
          <w:rFonts w:ascii="Arial" w:hAnsi="Arial"/>
          <w:b/>
          <w:bCs/>
          <w:sz w:val="24"/>
          <w:szCs w:val="24"/>
        </w:rPr>
      </w:pPr>
    </w:p>
    <w:p w:rsidR="00F5022D" w:rsidRDefault="00F5022D" w:rsidP="00F5022D">
      <w:pPr>
        <w:pStyle w:val="En-tte"/>
        <w:tabs>
          <w:tab w:val="clear" w:pos="9071"/>
          <w:tab w:val="left" w:pos="4111"/>
          <w:tab w:val="left" w:pos="7513"/>
        </w:tabs>
        <w:jc w:val="center"/>
        <w:rPr>
          <w:rFonts w:ascii="Arial" w:hAnsi="Arial"/>
          <w:b/>
          <w:bCs/>
          <w:sz w:val="24"/>
          <w:szCs w:val="24"/>
        </w:rPr>
      </w:pPr>
    </w:p>
    <w:p w:rsidR="00F5022D" w:rsidRDefault="00F5022D" w:rsidP="00F5022D">
      <w:pPr>
        <w:pStyle w:val="En-tte"/>
        <w:tabs>
          <w:tab w:val="clear" w:pos="9071"/>
          <w:tab w:val="left" w:pos="4111"/>
          <w:tab w:val="left" w:pos="7513"/>
        </w:tabs>
        <w:jc w:val="center"/>
        <w:rPr>
          <w:rFonts w:ascii="Arial" w:hAnsi="Arial"/>
          <w:b/>
          <w:bCs/>
          <w:sz w:val="24"/>
          <w:szCs w:val="24"/>
        </w:rPr>
      </w:pPr>
    </w:p>
    <w:p w:rsidR="00F5022D" w:rsidRDefault="00F5022D" w:rsidP="00F5022D">
      <w:pPr>
        <w:pStyle w:val="En-tte"/>
        <w:tabs>
          <w:tab w:val="clear" w:pos="9071"/>
          <w:tab w:val="left" w:pos="4111"/>
          <w:tab w:val="left" w:pos="7513"/>
        </w:tabs>
        <w:jc w:val="center"/>
        <w:rPr>
          <w:rFonts w:ascii="Arial" w:hAnsi="Arial"/>
          <w:b/>
          <w:bCs/>
          <w:sz w:val="24"/>
          <w:szCs w:val="24"/>
        </w:rPr>
      </w:pPr>
    </w:p>
    <w:p w:rsidR="00F5022D" w:rsidRDefault="00F5022D" w:rsidP="00F5022D">
      <w:pPr>
        <w:pStyle w:val="En-tte"/>
        <w:tabs>
          <w:tab w:val="clear" w:pos="9071"/>
          <w:tab w:val="left" w:pos="4111"/>
          <w:tab w:val="left" w:pos="7513"/>
        </w:tabs>
        <w:jc w:val="center"/>
        <w:rPr>
          <w:rFonts w:asciiTheme="majorHAnsi" w:hAnsiTheme="majorHAnsi"/>
          <w:b/>
          <w:bCs/>
          <w:color w:val="385623" w:themeColor="accent6" w:themeShade="80"/>
          <w:sz w:val="36"/>
          <w:szCs w:val="24"/>
        </w:rPr>
      </w:pPr>
      <w:r w:rsidRPr="00F5022D">
        <w:rPr>
          <w:rFonts w:asciiTheme="majorHAnsi" w:hAnsiTheme="majorHAnsi"/>
          <w:b/>
          <w:bCs/>
          <w:color w:val="385623" w:themeColor="accent6" w:themeShade="80"/>
          <w:sz w:val="36"/>
          <w:szCs w:val="24"/>
        </w:rPr>
        <w:t xml:space="preserve">Rapport </w:t>
      </w:r>
      <w:r w:rsidR="000D7689">
        <w:rPr>
          <w:rFonts w:asciiTheme="majorHAnsi" w:hAnsiTheme="majorHAnsi"/>
          <w:b/>
          <w:bCs/>
          <w:color w:val="385623" w:themeColor="accent6" w:themeShade="80"/>
          <w:sz w:val="36"/>
          <w:szCs w:val="24"/>
        </w:rPr>
        <w:t>moral</w:t>
      </w:r>
      <w:r w:rsidRPr="00F5022D">
        <w:rPr>
          <w:rFonts w:asciiTheme="majorHAnsi" w:hAnsiTheme="majorHAnsi"/>
          <w:b/>
          <w:bCs/>
          <w:color w:val="385623" w:themeColor="accent6" w:themeShade="80"/>
          <w:sz w:val="36"/>
          <w:szCs w:val="24"/>
        </w:rPr>
        <w:t xml:space="preserve"> 201</w:t>
      </w:r>
      <w:r w:rsidR="006448BA">
        <w:rPr>
          <w:rFonts w:asciiTheme="majorHAnsi" w:hAnsiTheme="majorHAnsi"/>
          <w:b/>
          <w:bCs/>
          <w:color w:val="385623" w:themeColor="accent6" w:themeShade="80"/>
          <w:sz w:val="36"/>
          <w:szCs w:val="24"/>
        </w:rPr>
        <w:t>8</w:t>
      </w:r>
    </w:p>
    <w:p w:rsidR="00D024D7" w:rsidRDefault="00D024D7" w:rsidP="00F5022D">
      <w:pPr>
        <w:pStyle w:val="En-tte"/>
        <w:tabs>
          <w:tab w:val="clear" w:pos="9071"/>
          <w:tab w:val="left" w:pos="4111"/>
          <w:tab w:val="left" w:pos="7513"/>
        </w:tabs>
        <w:jc w:val="center"/>
        <w:rPr>
          <w:rFonts w:asciiTheme="majorHAnsi" w:hAnsiTheme="majorHAnsi"/>
          <w:b/>
          <w:bCs/>
          <w:color w:val="385623" w:themeColor="accent6" w:themeShade="80"/>
          <w:sz w:val="36"/>
          <w:szCs w:val="24"/>
        </w:rPr>
      </w:pPr>
    </w:p>
    <w:p w:rsidR="00F5022D" w:rsidRDefault="00F5022D" w:rsidP="00F5022D">
      <w:pPr>
        <w:pStyle w:val="En-tte"/>
        <w:tabs>
          <w:tab w:val="clear" w:pos="9071"/>
          <w:tab w:val="left" w:pos="4111"/>
          <w:tab w:val="left" w:pos="7513"/>
        </w:tabs>
        <w:jc w:val="center"/>
        <w:rPr>
          <w:rFonts w:asciiTheme="majorHAnsi" w:hAnsiTheme="majorHAnsi"/>
          <w:b/>
          <w:bCs/>
          <w:color w:val="385623" w:themeColor="accent6" w:themeShade="80"/>
          <w:sz w:val="36"/>
          <w:szCs w:val="24"/>
        </w:rPr>
      </w:pPr>
    </w:p>
    <w:p w:rsidR="00F5022D" w:rsidRDefault="00F5022D" w:rsidP="00F5022D">
      <w:pPr>
        <w:pStyle w:val="En-tte"/>
        <w:tabs>
          <w:tab w:val="clear" w:pos="9071"/>
          <w:tab w:val="left" w:pos="4111"/>
          <w:tab w:val="left" w:pos="7513"/>
        </w:tabs>
        <w:jc w:val="center"/>
        <w:rPr>
          <w:rFonts w:asciiTheme="majorHAnsi" w:hAnsiTheme="majorHAnsi"/>
          <w:b/>
          <w:bCs/>
          <w:color w:val="385623" w:themeColor="accent6" w:themeShade="80"/>
          <w:sz w:val="36"/>
          <w:szCs w:val="24"/>
        </w:rPr>
      </w:pPr>
    </w:p>
    <w:p w:rsidR="00F5022D" w:rsidRDefault="00F5022D" w:rsidP="00F5022D">
      <w:pPr>
        <w:pStyle w:val="En-tte"/>
        <w:tabs>
          <w:tab w:val="clear" w:pos="9071"/>
          <w:tab w:val="left" w:pos="4111"/>
          <w:tab w:val="left" w:pos="7513"/>
        </w:tabs>
        <w:jc w:val="center"/>
        <w:rPr>
          <w:rFonts w:asciiTheme="majorHAnsi" w:hAnsiTheme="majorHAnsi"/>
          <w:b/>
          <w:bCs/>
          <w:color w:val="385623" w:themeColor="accent6" w:themeShade="80"/>
          <w:sz w:val="36"/>
          <w:szCs w:val="24"/>
        </w:rPr>
      </w:pPr>
    </w:p>
    <w:p w:rsidR="00F5022D" w:rsidRDefault="00F5022D" w:rsidP="00F5022D">
      <w:pPr>
        <w:pStyle w:val="En-tte"/>
        <w:tabs>
          <w:tab w:val="clear" w:pos="9071"/>
          <w:tab w:val="left" w:pos="4111"/>
          <w:tab w:val="left" w:pos="7513"/>
        </w:tabs>
        <w:jc w:val="center"/>
        <w:rPr>
          <w:rFonts w:asciiTheme="majorHAnsi" w:hAnsiTheme="majorHAnsi"/>
          <w:b/>
          <w:bCs/>
          <w:color w:val="385623" w:themeColor="accent6" w:themeShade="80"/>
          <w:sz w:val="36"/>
          <w:szCs w:val="24"/>
        </w:rPr>
      </w:pPr>
    </w:p>
    <w:p w:rsidR="00F5022D" w:rsidRDefault="00F5022D" w:rsidP="00F5022D">
      <w:pPr>
        <w:pStyle w:val="En-tte"/>
        <w:tabs>
          <w:tab w:val="clear" w:pos="9071"/>
          <w:tab w:val="left" w:pos="4111"/>
          <w:tab w:val="left" w:pos="7513"/>
        </w:tabs>
        <w:jc w:val="center"/>
        <w:rPr>
          <w:rFonts w:asciiTheme="majorHAnsi" w:hAnsiTheme="majorHAnsi"/>
          <w:b/>
          <w:bCs/>
          <w:color w:val="385623" w:themeColor="accent6" w:themeShade="80"/>
          <w:sz w:val="36"/>
          <w:szCs w:val="24"/>
        </w:rPr>
      </w:pPr>
    </w:p>
    <w:p w:rsidR="00F5022D" w:rsidRPr="000D7689" w:rsidRDefault="000D7689" w:rsidP="00F5022D">
      <w:pPr>
        <w:pStyle w:val="En-tte"/>
        <w:tabs>
          <w:tab w:val="clear" w:pos="9071"/>
          <w:tab w:val="left" w:pos="4111"/>
          <w:tab w:val="left" w:pos="7513"/>
        </w:tabs>
        <w:jc w:val="center"/>
        <w:rPr>
          <w:rFonts w:ascii="Josefin Sans" w:hAnsi="Josefin Sans"/>
          <w:b/>
          <w:bCs/>
          <w:color w:val="595959" w:themeColor="text1" w:themeTint="A6"/>
          <w:sz w:val="22"/>
          <w:szCs w:val="24"/>
        </w:rPr>
      </w:pPr>
      <w:r w:rsidRPr="000D7689">
        <w:rPr>
          <w:rFonts w:ascii="Josefin Sans" w:hAnsi="Josefin Sans"/>
          <w:b/>
          <w:bCs/>
          <w:color w:val="595959" w:themeColor="text1" w:themeTint="A6"/>
          <w:sz w:val="22"/>
          <w:szCs w:val="24"/>
        </w:rPr>
        <w:t>Association Pour la santé de la terre et du vivant</w:t>
      </w:r>
    </w:p>
    <w:p w:rsidR="000D7689" w:rsidRPr="000D7689" w:rsidRDefault="000D7689" w:rsidP="00F5022D">
      <w:pPr>
        <w:pStyle w:val="En-tte"/>
        <w:tabs>
          <w:tab w:val="clear" w:pos="9071"/>
          <w:tab w:val="left" w:pos="4111"/>
          <w:tab w:val="left" w:pos="7513"/>
        </w:tabs>
        <w:jc w:val="center"/>
        <w:rPr>
          <w:rFonts w:ascii="Josefin Sans" w:hAnsi="Josefin Sans"/>
          <w:b/>
          <w:bCs/>
          <w:color w:val="595959" w:themeColor="text1" w:themeTint="A6"/>
          <w:sz w:val="22"/>
          <w:szCs w:val="24"/>
        </w:rPr>
      </w:pPr>
      <w:r w:rsidRPr="000D7689">
        <w:rPr>
          <w:rFonts w:ascii="Josefin Sans" w:hAnsi="Josefin Sans"/>
          <w:b/>
          <w:bCs/>
          <w:color w:val="595959" w:themeColor="text1" w:themeTint="A6"/>
          <w:sz w:val="22"/>
          <w:szCs w:val="24"/>
        </w:rPr>
        <w:t>Chez Mathieu Causse</w:t>
      </w:r>
    </w:p>
    <w:p w:rsidR="000D7689" w:rsidRDefault="000D7689" w:rsidP="00F5022D">
      <w:pPr>
        <w:pStyle w:val="En-tte"/>
        <w:tabs>
          <w:tab w:val="clear" w:pos="9071"/>
          <w:tab w:val="left" w:pos="4111"/>
          <w:tab w:val="left" w:pos="7513"/>
        </w:tabs>
        <w:jc w:val="center"/>
        <w:rPr>
          <w:rFonts w:ascii="Josefin Sans" w:hAnsi="Josefin Sans"/>
          <w:b/>
          <w:bCs/>
          <w:color w:val="595959" w:themeColor="text1" w:themeTint="A6"/>
          <w:sz w:val="22"/>
          <w:szCs w:val="24"/>
        </w:rPr>
      </w:pPr>
      <w:r w:rsidRPr="000D7689">
        <w:rPr>
          <w:rFonts w:ascii="Josefin Sans" w:hAnsi="Josefin Sans"/>
          <w:b/>
          <w:bCs/>
          <w:color w:val="595959" w:themeColor="text1" w:themeTint="A6"/>
          <w:sz w:val="22"/>
          <w:szCs w:val="24"/>
        </w:rPr>
        <w:t>Merlet – 12340 Bozouls</w:t>
      </w:r>
    </w:p>
    <w:p w:rsidR="000D7689" w:rsidRPr="000D7689" w:rsidRDefault="001A3A4B" w:rsidP="00F5022D">
      <w:pPr>
        <w:pStyle w:val="En-tte"/>
        <w:tabs>
          <w:tab w:val="clear" w:pos="9071"/>
          <w:tab w:val="left" w:pos="4111"/>
          <w:tab w:val="left" w:pos="7513"/>
        </w:tabs>
        <w:jc w:val="center"/>
        <w:rPr>
          <w:rFonts w:ascii="Josefin Sans" w:hAnsi="Josefin Sans"/>
          <w:b/>
          <w:bCs/>
          <w:color w:val="595959" w:themeColor="text1" w:themeTint="A6"/>
          <w:sz w:val="22"/>
          <w:szCs w:val="24"/>
        </w:rPr>
      </w:pPr>
      <w:r>
        <w:rPr>
          <w:rFonts w:ascii="Josefin Sans" w:hAnsi="Josefin Sans"/>
          <w:b/>
          <w:bCs/>
          <w:color w:val="595959" w:themeColor="text1" w:themeTint="A6"/>
          <w:sz w:val="22"/>
          <w:szCs w:val="24"/>
        </w:rPr>
        <w:pict>
          <v:rect id="_x0000_i1025" style="width:0;height:1.5pt" o:hralign="center" o:hrstd="t" o:hr="t" fillcolor="#a0a0a0" stroked="f"/>
        </w:pict>
      </w:r>
    </w:p>
    <w:p w:rsidR="00F5022D" w:rsidRPr="00F5022D" w:rsidRDefault="00F5022D" w:rsidP="00F5022D">
      <w:pPr>
        <w:pStyle w:val="En-tte"/>
        <w:tabs>
          <w:tab w:val="clear" w:pos="9071"/>
          <w:tab w:val="left" w:pos="4111"/>
          <w:tab w:val="left" w:pos="7513"/>
        </w:tabs>
        <w:jc w:val="center"/>
        <w:rPr>
          <w:rFonts w:ascii="Josefin Sans" w:hAnsi="Josefin Sans"/>
          <w:b/>
          <w:bCs/>
          <w:color w:val="595959" w:themeColor="text1" w:themeTint="A6"/>
          <w:sz w:val="22"/>
          <w:szCs w:val="24"/>
        </w:rPr>
      </w:pPr>
      <w:r w:rsidRPr="00F5022D">
        <w:rPr>
          <w:rFonts w:ascii="Josefin Sans" w:hAnsi="Josefin Sans"/>
          <w:b/>
          <w:bCs/>
          <w:color w:val="595959" w:themeColor="text1" w:themeTint="A6"/>
          <w:sz w:val="22"/>
          <w:szCs w:val="24"/>
        </w:rPr>
        <w:t>Association à but non lucratif régie par la loi du 1</w:t>
      </w:r>
      <w:r w:rsidRPr="00F5022D">
        <w:rPr>
          <w:rFonts w:ascii="Josefin Sans" w:hAnsi="Josefin Sans"/>
          <w:b/>
          <w:bCs/>
          <w:color w:val="595959" w:themeColor="text1" w:themeTint="A6"/>
          <w:sz w:val="22"/>
          <w:szCs w:val="24"/>
          <w:vertAlign w:val="superscript"/>
        </w:rPr>
        <w:t>er</w:t>
      </w:r>
      <w:r w:rsidRPr="00F5022D">
        <w:rPr>
          <w:rFonts w:ascii="Josefin Sans" w:hAnsi="Josefin Sans"/>
          <w:b/>
          <w:bCs/>
          <w:color w:val="595959" w:themeColor="text1" w:themeTint="A6"/>
          <w:sz w:val="22"/>
          <w:szCs w:val="24"/>
        </w:rPr>
        <w:t xml:space="preserve"> juillet 1901</w:t>
      </w:r>
    </w:p>
    <w:p w:rsidR="00F5022D" w:rsidRPr="00F5022D" w:rsidRDefault="00F5022D" w:rsidP="00F5022D">
      <w:pPr>
        <w:pStyle w:val="En-tte"/>
        <w:tabs>
          <w:tab w:val="clear" w:pos="9071"/>
          <w:tab w:val="left" w:pos="4111"/>
          <w:tab w:val="left" w:pos="7513"/>
        </w:tabs>
        <w:jc w:val="center"/>
        <w:rPr>
          <w:rFonts w:ascii="Josefin Sans" w:hAnsi="Josefin Sans"/>
          <w:b/>
          <w:bCs/>
          <w:color w:val="595959" w:themeColor="text1" w:themeTint="A6"/>
          <w:sz w:val="22"/>
          <w:szCs w:val="24"/>
        </w:rPr>
      </w:pPr>
      <w:r w:rsidRPr="00F5022D">
        <w:rPr>
          <w:rFonts w:ascii="Josefin Sans" w:hAnsi="Josefin Sans"/>
          <w:b/>
          <w:bCs/>
          <w:color w:val="595959" w:themeColor="text1" w:themeTint="A6"/>
          <w:sz w:val="22"/>
          <w:szCs w:val="24"/>
        </w:rPr>
        <w:t>Répertoriée au RNA</w:t>
      </w:r>
      <w:r w:rsidRPr="00F5022D">
        <w:rPr>
          <w:rFonts w:ascii="Cambria" w:hAnsi="Cambria" w:cs="Cambria"/>
          <w:b/>
          <w:bCs/>
          <w:color w:val="595959" w:themeColor="text1" w:themeTint="A6"/>
          <w:sz w:val="22"/>
          <w:szCs w:val="24"/>
        </w:rPr>
        <w:t> </w:t>
      </w:r>
      <w:r w:rsidRPr="00F5022D">
        <w:rPr>
          <w:rFonts w:ascii="Josefin Sans" w:hAnsi="Josefin Sans"/>
          <w:b/>
          <w:bCs/>
          <w:color w:val="595959" w:themeColor="text1" w:themeTint="A6"/>
          <w:sz w:val="22"/>
          <w:szCs w:val="24"/>
        </w:rPr>
        <w:t>: W122004328</w:t>
      </w:r>
    </w:p>
    <w:p w:rsidR="00926A22" w:rsidRPr="00672AB4" w:rsidRDefault="00926A22" w:rsidP="009757F4">
      <w:pPr>
        <w:pBdr>
          <w:top w:val="single" w:sz="4" w:space="1" w:color="auto"/>
          <w:left w:val="single" w:sz="4" w:space="4" w:color="auto"/>
          <w:bottom w:val="single" w:sz="4" w:space="1" w:color="auto"/>
          <w:right w:val="single" w:sz="4" w:space="4" w:color="auto"/>
        </w:pBdr>
        <w:shd w:val="pct5" w:color="auto" w:fill="auto"/>
        <w:jc w:val="center"/>
        <w:rPr>
          <w:caps/>
          <w:sz w:val="36"/>
        </w:rPr>
      </w:pPr>
      <w:bookmarkStart w:id="0" w:name="_GoBack"/>
      <w:bookmarkEnd w:id="0"/>
      <w:r w:rsidRPr="00672AB4">
        <w:rPr>
          <w:caps/>
          <w:sz w:val="36"/>
        </w:rPr>
        <w:lastRenderedPageBreak/>
        <w:t>Rapport Moral</w:t>
      </w:r>
    </w:p>
    <w:p w:rsidR="00757154" w:rsidRPr="00672AB4" w:rsidRDefault="000D7689" w:rsidP="00482B03">
      <w:pPr>
        <w:pStyle w:val="TITRE1"/>
      </w:pPr>
      <w:r w:rsidRPr="00672AB4">
        <w:t>Pour une agriculture de qualité au service de tous.</w:t>
      </w:r>
    </w:p>
    <w:p w:rsidR="00097153" w:rsidRPr="00672AB4" w:rsidRDefault="00190E1B" w:rsidP="00097153">
      <w:pPr>
        <w:rPr>
          <w:i/>
        </w:rPr>
      </w:pPr>
      <w:r w:rsidRPr="00672AB4">
        <w:t>Bonj</w:t>
      </w:r>
      <w:r w:rsidR="009444EC" w:rsidRPr="00672AB4">
        <w:t xml:space="preserve">our à tous et merci d’être venus </w:t>
      </w:r>
      <w:r w:rsidRPr="00672AB4">
        <w:t xml:space="preserve">à </w:t>
      </w:r>
      <w:r w:rsidR="00C27CDF" w:rsidRPr="00672AB4">
        <w:t xml:space="preserve">cette </w:t>
      </w:r>
      <w:r w:rsidR="006448BA" w:rsidRPr="00672AB4">
        <w:t>quatr</w:t>
      </w:r>
      <w:r w:rsidR="00C27CDF" w:rsidRPr="00672AB4">
        <w:t>ième</w:t>
      </w:r>
      <w:r w:rsidRPr="00672AB4">
        <w:t xml:space="preserve"> assemblée gén</w:t>
      </w:r>
      <w:r w:rsidR="009444EC" w:rsidRPr="00672AB4">
        <w:t>érale de l’Association Pour la Santé de la Terre et du V</w:t>
      </w:r>
      <w:r w:rsidRPr="00672AB4">
        <w:t xml:space="preserve">ivant. Vous le savez, c’est grâce à vous et à votre investissement que nous arriverons à réaliser les grands objectifs de l’association que je me permets de rappeler ici. </w:t>
      </w:r>
    </w:p>
    <w:p w:rsidR="00190E1B" w:rsidRPr="00672AB4" w:rsidRDefault="00190E1B" w:rsidP="00482B03">
      <w:pPr>
        <w:pStyle w:val="Titre2"/>
      </w:pPr>
      <w:r w:rsidRPr="00672AB4">
        <w:t>Atteindre des objectifs citoyens</w:t>
      </w:r>
    </w:p>
    <w:p w:rsidR="00190E1B" w:rsidRPr="00672AB4" w:rsidRDefault="00190E1B" w:rsidP="00190E1B">
      <w:pPr>
        <w:pStyle w:val="Paragraphedeliste"/>
        <w:numPr>
          <w:ilvl w:val="0"/>
          <w:numId w:val="26"/>
        </w:numPr>
      </w:pPr>
      <w:r w:rsidRPr="00672AB4">
        <w:t xml:space="preserve">Faire connaître les méthodes de travail et </w:t>
      </w:r>
      <w:r w:rsidR="00C27CDF" w:rsidRPr="00672AB4">
        <w:t>l’engagement</w:t>
      </w:r>
      <w:r w:rsidR="00C27CDF" w:rsidRPr="00672AB4">
        <w:rPr>
          <w:rFonts w:ascii="Cambria" w:hAnsi="Cambria" w:cs="Cambria"/>
        </w:rPr>
        <w:t> </w:t>
      </w:r>
      <w:r w:rsidR="00C27CDF" w:rsidRPr="00672AB4">
        <w:t>responsable</w:t>
      </w:r>
      <w:r w:rsidRPr="00672AB4">
        <w:t xml:space="preserve"> de nombreux agriculteurs dans l</w:t>
      </w:r>
      <w:r w:rsidRPr="00672AB4">
        <w:rPr>
          <w:rFonts w:cs="Josefin Sans"/>
        </w:rPr>
        <w:t>’</w:t>
      </w:r>
      <w:r w:rsidRPr="00672AB4">
        <w:t>adoption de solutions agro-environnementales p</w:t>
      </w:r>
      <w:r w:rsidRPr="00672AB4">
        <w:rPr>
          <w:rFonts w:cs="Josefin Sans"/>
        </w:rPr>
        <w:t>é</w:t>
      </w:r>
      <w:r w:rsidRPr="00672AB4">
        <w:t>rennes.</w:t>
      </w:r>
    </w:p>
    <w:p w:rsidR="00190E1B" w:rsidRPr="00672AB4" w:rsidRDefault="00190E1B" w:rsidP="00190E1B">
      <w:pPr>
        <w:pStyle w:val="Paragraphedeliste"/>
        <w:numPr>
          <w:ilvl w:val="0"/>
          <w:numId w:val="26"/>
        </w:numPr>
      </w:pPr>
      <w:r w:rsidRPr="00672AB4">
        <w:t>Faire la promotion de la qualité des productions contribuant à une meilleure santé alimentaire.</w:t>
      </w:r>
    </w:p>
    <w:p w:rsidR="00190E1B" w:rsidRPr="00672AB4" w:rsidRDefault="00190E1B" w:rsidP="00190E1B">
      <w:pPr>
        <w:pStyle w:val="Paragraphedeliste"/>
        <w:numPr>
          <w:ilvl w:val="0"/>
          <w:numId w:val="26"/>
        </w:numPr>
      </w:pPr>
      <w:r w:rsidRPr="00672AB4">
        <w:t>Permettre aux consommateurs de choisir leurs produits en fonction de leur mode de production.</w:t>
      </w:r>
    </w:p>
    <w:p w:rsidR="00190E1B" w:rsidRPr="00672AB4" w:rsidRDefault="00190E1B" w:rsidP="00190E1B">
      <w:pPr>
        <w:pStyle w:val="Paragraphedeliste"/>
        <w:numPr>
          <w:ilvl w:val="0"/>
          <w:numId w:val="26"/>
        </w:numPr>
      </w:pPr>
      <w:r w:rsidRPr="00672AB4">
        <w:t>Représenter une force vive de propositions et de solutions auprès des institutions et des politiques.</w:t>
      </w:r>
    </w:p>
    <w:p w:rsidR="00190E1B" w:rsidRPr="00672AB4" w:rsidRDefault="00190E1B" w:rsidP="00482B03">
      <w:pPr>
        <w:pStyle w:val="Titre2"/>
        <w:rPr>
          <w:b/>
          <w:bCs/>
        </w:rPr>
      </w:pPr>
      <w:r w:rsidRPr="00672AB4">
        <w:t>Apporter des services aux professionnels</w:t>
      </w:r>
    </w:p>
    <w:p w:rsidR="00190E1B" w:rsidRPr="00672AB4" w:rsidRDefault="00190E1B" w:rsidP="00190E1B">
      <w:pPr>
        <w:pStyle w:val="Paragraphedeliste"/>
        <w:numPr>
          <w:ilvl w:val="0"/>
          <w:numId w:val="27"/>
        </w:numPr>
      </w:pPr>
      <w:r w:rsidRPr="00672AB4">
        <w:t>Pour établir une relation solidaire entre les membres.</w:t>
      </w:r>
    </w:p>
    <w:p w:rsidR="00190E1B" w:rsidRPr="00672AB4" w:rsidRDefault="00190E1B" w:rsidP="00190E1B">
      <w:pPr>
        <w:pStyle w:val="Paragraphedeliste"/>
        <w:numPr>
          <w:ilvl w:val="0"/>
          <w:numId w:val="27"/>
        </w:numPr>
      </w:pPr>
      <w:r w:rsidRPr="00672AB4">
        <w:t>Pour favoriser des rapprochements à l’échelle locale basés sur des échanges techniques, de produits (fourrages, fumiers</w:t>
      </w:r>
      <w:r w:rsidR="00D024D7" w:rsidRPr="00672AB4">
        <w:t xml:space="preserve">, </w:t>
      </w:r>
      <w:proofErr w:type="spellStart"/>
      <w:r w:rsidRPr="00672AB4">
        <w:t>etc</w:t>
      </w:r>
      <w:proofErr w:type="spellEnd"/>
      <w:r w:rsidRPr="00672AB4">
        <w:t xml:space="preserve"> …) et de services.</w:t>
      </w:r>
    </w:p>
    <w:p w:rsidR="00190E1B" w:rsidRPr="00672AB4" w:rsidRDefault="00190E1B" w:rsidP="00190E1B">
      <w:pPr>
        <w:pStyle w:val="Paragraphedeliste"/>
        <w:numPr>
          <w:ilvl w:val="0"/>
          <w:numId w:val="27"/>
        </w:numPr>
      </w:pPr>
      <w:r w:rsidRPr="00672AB4">
        <w:t>Pour partager les expériences de chacun.</w:t>
      </w:r>
    </w:p>
    <w:p w:rsidR="00190E1B" w:rsidRPr="00672AB4" w:rsidRDefault="00190E1B" w:rsidP="00190E1B">
      <w:pPr>
        <w:pStyle w:val="Paragraphedeliste"/>
        <w:numPr>
          <w:ilvl w:val="0"/>
          <w:numId w:val="27"/>
        </w:numPr>
      </w:pPr>
      <w:r w:rsidRPr="00672AB4">
        <w:t>Pour chercher des solutions pour les agriculteurs confrontés à certains problèmes professionnels.</w:t>
      </w:r>
    </w:p>
    <w:p w:rsidR="008D708A" w:rsidRPr="00672AB4" w:rsidRDefault="008D708A" w:rsidP="008D708A">
      <w:r w:rsidRPr="00672AB4">
        <w:t xml:space="preserve">Une refonte des statuts est en cours afin de modifier certains objectifs et d’accentuer </w:t>
      </w:r>
      <w:r w:rsidR="00BC7E29" w:rsidRPr="00672AB4">
        <w:t xml:space="preserve">l’aide à la valorisation pour les agriculteurs des productions issues des technologies Marcel </w:t>
      </w:r>
      <w:proofErr w:type="spellStart"/>
      <w:r w:rsidR="00BC7E29" w:rsidRPr="00672AB4">
        <w:t>Mézy</w:t>
      </w:r>
      <w:proofErr w:type="spellEnd"/>
      <w:r w:rsidR="00BC7E29" w:rsidRPr="00672AB4">
        <w:t>. Une Assemblée Générale Extraordinaire est prévue courant 2019 pour entériner ces modifications.</w:t>
      </w:r>
    </w:p>
    <w:p w:rsidR="000D7689" w:rsidRPr="00672AB4" w:rsidRDefault="00190E1B" w:rsidP="00482B03">
      <w:pPr>
        <w:pStyle w:val="TITRE1"/>
      </w:pPr>
      <w:r w:rsidRPr="00672AB4">
        <w:t>Nos partenaires</w:t>
      </w:r>
    </w:p>
    <w:p w:rsidR="000D7689" w:rsidRPr="00672AB4" w:rsidRDefault="000D7689" w:rsidP="000D7689">
      <w:r w:rsidRPr="00672AB4">
        <w:t xml:space="preserve">L’APSTV </w:t>
      </w:r>
      <w:r w:rsidR="00C27CDF" w:rsidRPr="00672AB4">
        <w:t xml:space="preserve">entre aujourd’hui dans sa </w:t>
      </w:r>
      <w:r w:rsidR="006448BA" w:rsidRPr="00672AB4">
        <w:t>trois</w:t>
      </w:r>
      <w:r w:rsidR="00C27CDF" w:rsidRPr="00672AB4">
        <w:t>ième année de fonctionnement.</w:t>
      </w:r>
      <w:r w:rsidRPr="00672AB4">
        <w:t xml:space="preserve"> </w:t>
      </w:r>
      <w:r w:rsidR="00C27CDF" w:rsidRPr="00672AB4">
        <w:t>Nous avons pu tout au long de cette période appréhender plusieurs contacts afin de commencer à nouer des partenariats.</w:t>
      </w:r>
    </w:p>
    <w:p w:rsidR="00097153" w:rsidRPr="00672AB4" w:rsidRDefault="00C27CDF" w:rsidP="000D7689">
      <w:r w:rsidRPr="00672AB4">
        <w:t xml:space="preserve">Pour rappel, l’APSTV est adhérente au consortium 4 pour 1000 et membre du Club Climat Agriculture, afin de suivre de près l’évolution du dossier carbone et de proposer aux adhérents d’être porteur de projet dans le cadre du futur référentiel bas-carbone. </w:t>
      </w:r>
    </w:p>
    <w:p w:rsidR="000D7689" w:rsidRPr="00672AB4" w:rsidRDefault="00190E1B" w:rsidP="00482B03">
      <w:pPr>
        <w:pStyle w:val="TITRE1"/>
      </w:pPr>
      <w:r w:rsidRPr="00672AB4">
        <w:t>Les activités de l’association</w:t>
      </w:r>
    </w:p>
    <w:p w:rsidR="00273375" w:rsidRPr="00672AB4" w:rsidRDefault="00C27CDF" w:rsidP="002E4A10">
      <w:pPr>
        <w:rPr>
          <w:iCs/>
        </w:rPr>
      </w:pPr>
      <w:r w:rsidRPr="00672AB4">
        <w:rPr>
          <w:iCs/>
        </w:rPr>
        <w:t>L’année 201</w:t>
      </w:r>
      <w:r w:rsidR="00E45453" w:rsidRPr="00672AB4">
        <w:rPr>
          <w:iCs/>
        </w:rPr>
        <w:t>8</w:t>
      </w:r>
      <w:r w:rsidRPr="00672AB4">
        <w:rPr>
          <w:iCs/>
        </w:rPr>
        <w:t xml:space="preserve"> a été une année de </w:t>
      </w:r>
      <w:r w:rsidR="00E45453" w:rsidRPr="00672AB4">
        <w:rPr>
          <w:iCs/>
        </w:rPr>
        <w:t xml:space="preserve">consolidation </w:t>
      </w:r>
      <w:r w:rsidRPr="00672AB4">
        <w:rPr>
          <w:iCs/>
        </w:rPr>
        <w:t xml:space="preserve">pour notre Association. La conférence de lancement du 30 mars 2016 avait permis de créer de l’engouement et de faire adhérer 600 personnes, agriculteurs et consommateurs. </w:t>
      </w:r>
      <w:r w:rsidR="002E4A10" w:rsidRPr="00672AB4">
        <w:rPr>
          <w:iCs/>
        </w:rPr>
        <w:t xml:space="preserve">Il a fallu en suivant </w:t>
      </w:r>
      <w:r w:rsidR="00E45453" w:rsidRPr="00672AB4">
        <w:rPr>
          <w:iCs/>
        </w:rPr>
        <w:t xml:space="preserve">en 2017 </w:t>
      </w:r>
      <w:r w:rsidR="002E4A10" w:rsidRPr="00672AB4">
        <w:rPr>
          <w:iCs/>
        </w:rPr>
        <w:t>structurer l’APSTV, la doter d’outils de communication performants et en suivant commencer à bâtir et porter des projets au bénéfice de nos adhérents.</w:t>
      </w:r>
      <w:r w:rsidR="00E45453" w:rsidRPr="00672AB4">
        <w:rPr>
          <w:iCs/>
        </w:rPr>
        <w:t xml:space="preserve"> Durant cette année, nous avons amorcé un travail de fond sur les dossiers Carbone et de valorisation des productions issues des technologies Marcel </w:t>
      </w:r>
      <w:proofErr w:type="spellStart"/>
      <w:r w:rsidR="00E45453" w:rsidRPr="00672AB4">
        <w:rPr>
          <w:iCs/>
        </w:rPr>
        <w:t>Mézy</w:t>
      </w:r>
      <w:proofErr w:type="spellEnd"/>
      <w:r w:rsidR="00E45453" w:rsidRPr="00672AB4">
        <w:rPr>
          <w:iCs/>
        </w:rPr>
        <w:t>, et lancé les outils de communication qui sont désormais à la disposition des adhérents.</w:t>
      </w:r>
    </w:p>
    <w:p w:rsidR="004A6D30" w:rsidRPr="00672AB4" w:rsidRDefault="004A6D30" w:rsidP="00482B03">
      <w:pPr>
        <w:pStyle w:val="Titre2"/>
      </w:pPr>
      <w:r w:rsidRPr="00672AB4">
        <w:t>Les salariés de l’association</w:t>
      </w:r>
    </w:p>
    <w:p w:rsidR="009E150C" w:rsidRPr="00672AB4" w:rsidRDefault="006448BA" w:rsidP="000D7689">
      <w:r w:rsidRPr="00672AB4">
        <w:t xml:space="preserve">Chloé Bonnafous a rejoint l’Association </w:t>
      </w:r>
      <w:r w:rsidR="002F69CB" w:rsidRPr="00672AB4">
        <w:t xml:space="preserve">dans le cadre d’une formation en alternance en Gestion des Entreprises et des Administrations depuis le </w:t>
      </w:r>
      <w:r w:rsidR="002D4721" w:rsidRPr="00672AB4">
        <w:t>3</w:t>
      </w:r>
      <w:r w:rsidR="002F69CB" w:rsidRPr="00672AB4">
        <w:t xml:space="preserve"> septembre 2019. Elle prend en charge toutes les activités courantes de l’Association : gestion des adhésions, des encaissements, comptabilité, accueil téléphonique, gestion des réseaux sociaux, des newsletters et du site internet (création et mise en ligne des articles). </w:t>
      </w:r>
    </w:p>
    <w:p w:rsidR="00E45453" w:rsidRPr="00672AB4" w:rsidRDefault="00E45453" w:rsidP="000D7689"/>
    <w:p w:rsidR="000D7689" w:rsidRPr="00672AB4" w:rsidRDefault="000D7689" w:rsidP="00482B03">
      <w:pPr>
        <w:pStyle w:val="Titre2"/>
      </w:pPr>
      <w:r w:rsidRPr="00672AB4">
        <w:lastRenderedPageBreak/>
        <w:t>Le rapport avec les adhérents</w:t>
      </w:r>
    </w:p>
    <w:p w:rsidR="00F35AB3" w:rsidRPr="00672AB4" w:rsidRDefault="00F35AB3" w:rsidP="000D7689">
      <w:r w:rsidRPr="00672AB4">
        <w:t>L’association compte</w:t>
      </w:r>
      <w:r w:rsidR="004555BD" w:rsidRPr="00672AB4">
        <w:t xml:space="preserve"> fin 201</w:t>
      </w:r>
      <w:r w:rsidR="004C5339" w:rsidRPr="00672AB4">
        <w:t>8</w:t>
      </w:r>
      <w:r w:rsidRPr="00672AB4">
        <w:t xml:space="preserve"> </w:t>
      </w:r>
      <w:r w:rsidR="004C5339" w:rsidRPr="00672AB4">
        <w:t>775</w:t>
      </w:r>
      <w:r w:rsidR="004555BD" w:rsidRPr="00672AB4">
        <w:t xml:space="preserve"> </w:t>
      </w:r>
      <w:r w:rsidRPr="00672AB4">
        <w:t>adhérents sur toute la France avec une prédominance pour la région Occitanie et la région Ouest. Les adhérents sont</w:t>
      </w:r>
      <w:r w:rsidR="00097153" w:rsidRPr="00672AB4">
        <w:t xml:space="preserve"> : </w:t>
      </w:r>
      <w:r w:rsidR="00AE3CC0" w:rsidRPr="00672AB4">
        <w:t>206</w:t>
      </w:r>
      <w:r w:rsidRPr="00672AB4">
        <w:t xml:space="preserve"> issus du collège consommateur et </w:t>
      </w:r>
      <w:r w:rsidR="00BC1CE2" w:rsidRPr="00672AB4">
        <w:t>569</w:t>
      </w:r>
      <w:r w:rsidRPr="00672AB4">
        <w:t xml:space="preserve"> issus du collège agriculteurs.</w:t>
      </w:r>
    </w:p>
    <w:p w:rsidR="002E4A10" w:rsidRPr="00672AB4" w:rsidRDefault="00AE3CC0" w:rsidP="00F35AB3">
      <w:r w:rsidRPr="00672AB4">
        <w:t xml:space="preserve">Durant l’année 2018, nous avons </w:t>
      </w:r>
      <w:r w:rsidR="002D4721" w:rsidRPr="00672AB4">
        <w:t>pérennisé</w:t>
      </w:r>
      <w:r w:rsidRPr="00672AB4">
        <w:t xml:space="preserve"> les outils de communication cré</w:t>
      </w:r>
      <w:r w:rsidR="002D4721" w:rsidRPr="00672AB4">
        <w:t>é</w:t>
      </w:r>
      <w:r w:rsidRPr="00672AB4">
        <w:t xml:space="preserve">es en 2017 : newsletter mensuelle, mise à jour régulière du site internet et une dizaine de « portraits d’adhérents » mis en ligne. Nous avons également mandaté l’agence de communication Galago pour créer les outils de communication pour la vente en direct et les circuits courts. Ce sont 6 flyers et un panneau, ainsi qu’un environnement graphique qui ont vu le jour à l’été 2018, rapidement utilisés par de nombreux adhérents dans toute la </w:t>
      </w:r>
      <w:r w:rsidR="00E45453" w:rsidRPr="00672AB4">
        <w:t>France. En six mois, nous avons envoyé une cinquantaine de</w:t>
      </w:r>
      <w:r w:rsidR="00FF39AD" w:rsidRPr="00672AB4">
        <w:t xml:space="preserve"> panneaux, 1250 flyers et 1700 sacs kraft</w:t>
      </w:r>
      <w:r w:rsidRPr="00672AB4">
        <w:t>).</w:t>
      </w:r>
    </w:p>
    <w:p w:rsidR="00F35AB3" w:rsidRPr="00672AB4" w:rsidRDefault="00BC7E29" w:rsidP="00F35AB3">
      <w:r w:rsidRPr="00672AB4">
        <w:t xml:space="preserve">Deux conférences « Du Sol à l’Assiette » ont eu lieu en 2018 : une en février à Magnac-Laval (87) avec l’intervention de Paul François et une en avril à Mornant (69) avec Gérard Boinon. </w:t>
      </w:r>
    </w:p>
    <w:p w:rsidR="00BC7E29" w:rsidRPr="00672AB4" w:rsidRDefault="00BC7E29" w:rsidP="00F35AB3">
      <w:r w:rsidRPr="00672AB4">
        <w:t>L’association est intervenue plus d’une trentaine de fois dans toute la France durant cette année pour aller à la rencontre des agriculteurs (interventions lors de journées portes ouvertes pour présenter l’Association, les outils de communication et les perspectives de valorisation), des consommateurs (notamment lors du Salon International de l’Agriculture) et des pouvoirs publics (participation aux réunions du Club Climat Agriculture).</w:t>
      </w:r>
    </w:p>
    <w:p w:rsidR="002252E8" w:rsidRPr="00672AB4" w:rsidRDefault="002252E8" w:rsidP="00F35AB3"/>
    <w:p w:rsidR="000D7689" w:rsidRPr="00672AB4" w:rsidRDefault="00F35AB3" w:rsidP="00482B03">
      <w:pPr>
        <w:pStyle w:val="TITRE1"/>
      </w:pPr>
      <w:r w:rsidRPr="00672AB4">
        <w:t>Les projets</w:t>
      </w:r>
    </w:p>
    <w:p w:rsidR="00F35AB3" w:rsidRPr="00672AB4" w:rsidRDefault="00181438" w:rsidP="00482B03">
      <w:pPr>
        <w:pStyle w:val="Titre2"/>
      </w:pPr>
      <w:r w:rsidRPr="00672AB4">
        <w:t>Le projet Carbone</w:t>
      </w:r>
    </w:p>
    <w:p w:rsidR="00D2076E" w:rsidRPr="00672AB4" w:rsidRDefault="00D2076E" w:rsidP="0012573B">
      <w:r w:rsidRPr="00672AB4">
        <w:t>L’association est membre de l’initiative 4 pour 1000 et du Club Climat Agriculture. Elle a participé</w:t>
      </w:r>
      <w:r w:rsidR="00D024D7" w:rsidRPr="00672AB4">
        <w:t xml:space="preserve"> en 201</w:t>
      </w:r>
      <w:r w:rsidR="00E7314E" w:rsidRPr="00672AB4">
        <w:t>8</w:t>
      </w:r>
      <w:r w:rsidRPr="00672AB4">
        <w:t xml:space="preserve"> à </w:t>
      </w:r>
      <w:r w:rsidR="00E45453" w:rsidRPr="00672AB4">
        <w:t>deux</w:t>
      </w:r>
      <w:r w:rsidRPr="00672AB4">
        <w:t xml:space="preserve"> rencontres organisées par le Club Climat Agriculture à Paris. L’objectif est de permettre aux adhérents utilisateurs des technologies Marcel </w:t>
      </w:r>
      <w:proofErr w:type="spellStart"/>
      <w:r w:rsidRPr="00672AB4">
        <w:t>Mézy</w:t>
      </w:r>
      <w:proofErr w:type="spellEnd"/>
      <w:r w:rsidRPr="00672AB4">
        <w:t xml:space="preserve"> de s’agréger via notre association pour déposer un projet s’appuyant sur une méthode validée par le Ministère de l’Environnement, dans le cadre du référentiel bas-carbone. </w:t>
      </w:r>
    </w:p>
    <w:p w:rsidR="00E7314E" w:rsidRPr="00672AB4" w:rsidRDefault="00E7314E" w:rsidP="0012573B">
      <w:r w:rsidRPr="00672AB4">
        <w:t xml:space="preserve">Le référentiel a été publié au Journal Officiel en décembre 2018. Un projet de Méthode a été soumis en relecture en fin d’année aux Ministères de l’Agriculture et de l’Environnement, avec un retour positif sur le cadre proposé. </w:t>
      </w:r>
    </w:p>
    <w:p w:rsidR="00D2076E" w:rsidRPr="00672AB4" w:rsidRDefault="00E7314E" w:rsidP="0012573B">
      <w:r w:rsidRPr="00672AB4">
        <w:t>L’objectif est que cette Méthode soit validée au premier semestre 2019 et que les adhérents de l’Association puissent déposer les premiers dossiers avant la fin de cette année.</w:t>
      </w:r>
    </w:p>
    <w:p w:rsidR="00E7314E" w:rsidRPr="00672AB4" w:rsidRDefault="00E7314E" w:rsidP="00E7314E">
      <w:pPr>
        <w:pStyle w:val="Titre2"/>
      </w:pPr>
      <w:r w:rsidRPr="00672AB4">
        <w:t>Le projet de marque partagée « Entre nos Mains »</w:t>
      </w:r>
    </w:p>
    <w:p w:rsidR="00E7314E" w:rsidRDefault="00E7314E" w:rsidP="00E7314E">
      <w:r w:rsidRPr="00672AB4">
        <w:t>Durant cette année nous avons pu faire avancer le projet de créer un moyen</w:t>
      </w:r>
      <w:r>
        <w:t xml:space="preserve"> à la fois pour les agriculteurs de mieux valoriser les productions issues des technologies Marcel </w:t>
      </w:r>
      <w:proofErr w:type="spellStart"/>
      <w:r>
        <w:t>Mézy</w:t>
      </w:r>
      <w:proofErr w:type="spellEnd"/>
      <w:r>
        <w:t xml:space="preserve"> et pour les consommateurs </w:t>
      </w:r>
      <w:r w:rsidR="00395EB3">
        <w:t>de pouvoir identifier et acheter spécifiquement des aliments à haute valeur nutritionnelle et environnementale.</w:t>
      </w:r>
    </w:p>
    <w:p w:rsidR="00846646" w:rsidRDefault="00846646" w:rsidP="00E7314E">
      <w:r>
        <w:t xml:space="preserve">Le choix se porterait sur un fonctionnement sous forme de marque partagée, dont l’Association serait </w:t>
      </w:r>
      <w:r w:rsidR="00BF518A">
        <w:t>propriétaire et</w:t>
      </w:r>
      <w:r>
        <w:t xml:space="preserve"> qui serait gérée par un comité de marque au sein de l’Association.</w:t>
      </w:r>
    </w:p>
    <w:p w:rsidR="00846646" w:rsidRDefault="00846646" w:rsidP="00E7314E">
      <w:r>
        <w:t>Une agence de communication, Cartoon Design, basée à Toulouse, a travaillé pour proposer un « </w:t>
      </w:r>
      <w:proofErr w:type="spellStart"/>
      <w:r>
        <w:t>naming</w:t>
      </w:r>
      <w:proofErr w:type="spellEnd"/>
      <w:r>
        <w:t> ». A la suite d’une consultation élargie avec le conseil d’administration et des adhérents, le nom « Entre nos Mains » a été validé par une écrasante majorité. L’agence de communication travaille actuellement à la finalisation de la charte graphique et du logo, qui seront achevés au 2</w:t>
      </w:r>
      <w:r w:rsidRPr="00846646">
        <w:rPr>
          <w:vertAlign w:val="superscript"/>
        </w:rPr>
        <w:t>ème</w:t>
      </w:r>
      <w:r>
        <w:t xml:space="preserve"> trimestre 2019.</w:t>
      </w:r>
    </w:p>
    <w:p w:rsidR="00395EB3" w:rsidRDefault="00846646" w:rsidP="00E7314E">
      <w:r>
        <w:t xml:space="preserve">Un cabinet spécialisé dans le conseil pour les noms de marque nous a accompagné dans le dépôt du </w:t>
      </w:r>
      <w:r>
        <w:lastRenderedPageBreak/>
        <w:t xml:space="preserve">terme « Entre nos Mains » à l’INPI.  </w:t>
      </w:r>
      <w:r w:rsidR="00BF518A">
        <w:t>Ce dépôt a été effectué début 2019,</w:t>
      </w:r>
      <w:r w:rsidR="008C5BE7">
        <w:t xml:space="preserve"> pour une utilisation de la marque </w:t>
      </w:r>
      <w:r w:rsidR="00E45453">
        <w:t>possible</w:t>
      </w:r>
      <w:r w:rsidR="008C5BE7">
        <w:t xml:space="preserve"> à partir de juin 2019.</w:t>
      </w:r>
    </w:p>
    <w:p w:rsidR="008C5BE7" w:rsidRDefault="008C5BE7" w:rsidP="00E7314E">
      <w:r>
        <w:t xml:space="preserve">Il reste à présent à définir le cahier des charges relatif à l’usage de la marque pour les agriculteurs et à définir le fonctionnement </w:t>
      </w:r>
      <w:r w:rsidR="00173A5E">
        <w:t>courant, ainsi que la composition du comité de marque (appel à candidature à prévoir).</w:t>
      </w:r>
      <w:r>
        <w:t xml:space="preserve"> </w:t>
      </w:r>
    </w:p>
    <w:p w:rsidR="007B0528" w:rsidRDefault="007B0528" w:rsidP="007B0528">
      <w:pPr>
        <w:pStyle w:val="Titre2"/>
      </w:pPr>
      <w:r>
        <w:t>Le Conseil scientifique</w:t>
      </w:r>
    </w:p>
    <w:p w:rsidR="004543CB" w:rsidRDefault="004543CB" w:rsidP="00D024D7">
      <w:pPr>
        <w:pStyle w:val="TITRE1"/>
        <w:numPr>
          <w:ilvl w:val="0"/>
          <w:numId w:val="0"/>
        </w:numPr>
        <w:jc w:val="both"/>
        <w:rPr>
          <w:b w:val="0"/>
          <w:sz w:val="24"/>
          <w:u w:val="none"/>
        </w:rPr>
      </w:pPr>
      <w:r>
        <w:rPr>
          <w:b w:val="0"/>
          <w:sz w:val="24"/>
          <w:u w:val="none"/>
        </w:rPr>
        <w:t xml:space="preserve">     </w:t>
      </w:r>
      <w:r w:rsidR="007B0528">
        <w:rPr>
          <w:b w:val="0"/>
          <w:sz w:val="24"/>
          <w:u w:val="none"/>
        </w:rPr>
        <w:t xml:space="preserve">Faute de temps et de ressources disponibles, ce projet amorcé </w:t>
      </w:r>
      <w:r w:rsidR="00765A0B">
        <w:rPr>
          <w:b w:val="0"/>
          <w:sz w:val="24"/>
          <w:u w:val="none"/>
        </w:rPr>
        <w:t>dès 2016</w:t>
      </w:r>
      <w:r w:rsidR="007B0528">
        <w:rPr>
          <w:b w:val="0"/>
          <w:sz w:val="24"/>
          <w:u w:val="none"/>
        </w:rPr>
        <w:t xml:space="preserve"> n’a pas avancé durant cette année.</w:t>
      </w:r>
      <w:r>
        <w:rPr>
          <w:b w:val="0"/>
          <w:sz w:val="24"/>
          <w:u w:val="none"/>
        </w:rPr>
        <w:t xml:space="preserve"> Plusieurs contacts très intéressants ont été pris au cours de rencontres sur le terrain d’experts (docteurs en science, agronomes, professionnels de santé, etc…) souhaitant s’engager avec l’Association. L’objectif est de réactiver ces contacts en vue d’un lancement </w:t>
      </w:r>
      <w:r w:rsidR="00765A0B">
        <w:rPr>
          <w:b w:val="0"/>
          <w:sz w:val="24"/>
          <w:u w:val="none"/>
        </w:rPr>
        <w:t>de la marque partagée dans</w:t>
      </w:r>
      <w:r>
        <w:rPr>
          <w:b w:val="0"/>
          <w:sz w:val="24"/>
          <w:u w:val="none"/>
        </w:rPr>
        <w:t xml:space="preserve"> le courant de l’année 201</w:t>
      </w:r>
      <w:r w:rsidR="00765A0B">
        <w:rPr>
          <w:b w:val="0"/>
          <w:sz w:val="24"/>
          <w:u w:val="none"/>
        </w:rPr>
        <w:t>9.</w:t>
      </w:r>
    </w:p>
    <w:p w:rsidR="000D7689" w:rsidRDefault="000D7689" w:rsidP="000D7689"/>
    <w:sectPr w:rsidR="000D7689" w:rsidSect="00460B65">
      <w:headerReference w:type="default" r:id="rId9"/>
      <w:footerReference w:type="default" r:id="rId10"/>
      <w:pgSz w:w="11906" w:h="16838"/>
      <w:pgMar w:top="850" w:right="907" w:bottom="1276" w:left="907" w:header="624"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183" w:rsidRDefault="00E93183">
      <w:pPr>
        <w:spacing w:after="0"/>
      </w:pPr>
      <w:r>
        <w:separator/>
      </w:r>
    </w:p>
  </w:endnote>
  <w:endnote w:type="continuationSeparator" w:id="0">
    <w:p w:rsidR="00E93183" w:rsidRDefault="00E931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Nimbus Sans L">
    <w:charset w:val="00"/>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efin Sans">
    <w:altName w:val="Calibri"/>
    <w:charset w:val="00"/>
    <w:family w:val="auto"/>
    <w:pitch w:val="variable"/>
    <w:sig w:usb0="A00000AF" w:usb1="40002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427"/>
    </w:tblGrid>
    <w:tr w:rsidR="00846E1A" w:rsidTr="00DC1028">
      <w:tc>
        <w:tcPr>
          <w:tcW w:w="7655" w:type="dxa"/>
        </w:tcPr>
        <w:p w:rsidR="00846E1A" w:rsidRPr="00F5022D" w:rsidRDefault="00846E1A" w:rsidP="00846E1A">
          <w:pPr>
            <w:pStyle w:val="Pieddepage"/>
            <w:rPr>
              <w:rFonts w:asciiTheme="majorHAnsi" w:hAnsiTheme="majorHAnsi"/>
              <w:sz w:val="18"/>
            </w:rPr>
          </w:pPr>
          <w:r w:rsidRPr="00F5022D">
            <w:rPr>
              <w:rFonts w:asciiTheme="majorHAnsi" w:hAnsiTheme="majorHAnsi"/>
              <w:sz w:val="18"/>
            </w:rPr>
            <w:t>Association Pour la santé de la terre et du vivant- Chez Mathieu Causse – Merlet – 12340 Bozouls</w:t>
          </w:r>
        </w:p>
        <w:p w:rsidR="00846E1A" w:rsidRDefault="001A3A4B" w:rsidP="00846E1A">
          <w:pPr>
            <w:pStyle w:val="Pieddepage"/>
            <w:rPr>
              <w:rFonts w:asciiTheme="majorHAnsi" w:hAnsiTheme="majorHAnsi"/>
              <w:sz w:val="18"/>
            </w:rPr>
          </w:pPr>
          <w:hyperlink r:id="rId1" w:history="1">
            <w:r w:rsidR="00846E1A" w:rsidRPr="00F5022D">
              <w:rPr>
                <w:rStyle w:val="Lienhypertexte"/>
                <w:rFonts w:asciiTheme="majorHAnsi" w:hAnsiTheme="majorHAnsi"/>
                <w:sz w:val="18"/>
              </w:rPr>
              <w:t>contact@sante-terre-vivant.fr</w:t>
            </w:r>
          </w:hyperlink>
          <w:r w:rsidR="00846E1A" w:rsidRPr="00F5022D">
            <w:rPr>
              <w:rFonts w:asciiTheme="majorHAnsi" w:hAnsiTheme="majorHAnsi"/>
              <w:sz w:val="18"/>
            </w:rPr>
            <w:t xml:space="preserve"> – </w:t>
          </w:r>
          <w:hyperlink r:id="rId2" w:history="1">
            <w:r w:rsidR="00846E1A" w:rsidRPr="00F5022D">
              <w:rPr>
                <w:rStyle w:val="Lienhypertexte"/>
                <w:rFonts w:asciiTheme="majorHAnsi" w:hAnsiTheme="majorHAnsi"/>
                <w:sz w:val="18"/>
              </w:rPr>
              <w:t>http://sante-terre-vivant.fr</w:t>
            </w:r>
          </w:hyperlink>
          <w:r w:rsidR="00846E1A" w:rsidRPr="00F5022D">
            <w:rPr>
              <w:rFonts w:asciiTheme="majorHAnsi" w:hAnsiTheme="majorHAnsi"/>
              <w:sz w:val="18"/>
            </w:rPr>
            <w:t xml:space="preserve"> - 0680218861</w:t>
          </w:r>
        </w:p>
      </w:tc>
      <w:tc>
        <w:tcPr>
          <w:tcW w:w="2427" w:type="dxa"/>
        </w:tcPr>
        <w:p w:rsidR="00846E1A" w:rsidRDefault="00846E1A" w:rsidP="00846E1A">
          <w:pPr>
            <w:pStyle w:val="Pieddepage"/>
            <w:jc w:val="right"/>
            <w:rPr>
              <w:rFonts w:asciiTheme="majorHAnsi" w:hAnsiTheme="majorHAnsi"/>
              <w:sz w:val="18"/>
            </w:rPr>
          </w:pPr>
          <w:r>
            <w:rPr>
              <w:rFonts w:ascii="Arial" w:hAnsi="Arial"/>
              <w:b/>
              <w:bCs/>
              <w:noProof/>
              <w:sz w:val="24"/>
              <w:szCs w:val="24"/>
            </w:rPr>
            <w:drawing>
              <wp:inline distT="0" distB="0" distL="0" distR="0" wp14:anchorId="178034BD" wp14:editId="2C740736">
                <wp:extent cx="993052" cy="3714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mplet_fondblanc.jpg"/>
                        <pic:cNvPicPr/>
                      </pic:nvPicPr>
                      <pic:blipFill>
                        <a:blip r:embed="rId3">
                          <a:extLst>
                            <a:ext uri="{28A0092B-C50C-407E-A947-70E740481C1C}">
                              <a14:useLocalDpi xmlns:a14="http://schemas.microsoft.com/office/drawing/2010/main" val="0"/>
                            </a:ext>
                          </a:extLst>
                        </a:blip>
                        <a:stretch>
                          <a:fillRect/>
                        </a:stretch>
                      </pic:blipFill>
                      <pic:spPr>
                        <a:xfrm>
                          <a:off x="0" y="0"/>
                          <a:ext cx="1005528" cy="376142"/>
                        </a:xfrm>
                        <a:prstGeom prst="rect">
                          <a:avLst/>
                        </a:prstGeom>
                      </pic:spPr>
                    </pic:pic>
                  </a:graphicData>
                </a:graphic>
              </wp:inline>
            </w:drawing>
          </w:r>
        </w:p>
      </w:tc>
    </w:tr>
  </w:tbl>
  <w:p w:rsidR="00846E1A" w:rsidRDefault="00846E1A" w:rsidP="00846E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183" w:rsidRDefault="00E93183">
      <w:pPr>
        <w:spacing w:after="0"/>
      </w:pPr>
      <w:r>
        <w:rPr>
          <w:color w:val="000000"/>
        </w:rPr>
        <w:separator/>
      </w:r>
    </w:p>
  </w:footnote>
  <w:footnote w:type="continuationSeparator" w:id="0">
    <w:p w:rsidR="00E93183" w:rsidRDefault="00E931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609068"/>
      <w:docPartObj>
        <w:docPartGallery w:val="Page Numbers (Top of Page)"/>
        <w:docPartUnique/>
      </w:docPartObj>
    </w:sdtPr>
    <w:sdtEndPr/>
    <w:sdtContent>
      <w:p w:rsidR="00846E1A" w:rsidRDefault="00846E1A" w:rsidP="00846E1A">
        <w:pPr>
          <w:pStyle w:val="En-tte"/>
        </w:pPr>
        <w:r>
          <w:tab/>
        </w:r>
        <w:r>
          <w:tab/>
        </w:r>
        <w:r>
          <w:tab/>
        </w:r>
        <w:r>
          <w:tab/>
        </w:r>
      </w:p>
    </w:sdtContent>
  </w:sdt>
  <w:p w:rsidR="00846E1A" w:rsidRDefault="00846E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2FD"/>
    <w:multiLevelType w:val="hybridMultilevel"/>
    <w:tmpl w:val="BA28142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6A52704"/>
    <w:multiLevelType w:val="multilevel"/>
    <w:tmpl w:val="8A8E0F26"/>
    <w:lvl w:ilvl="0">
      <w:start w:val="1"/>
      <w:numFmt w:val="decimal"/>
      <w:pStyle w:val="TITRE1"/>
      <w:suff w:val="space"/>
      <w:lvlText w:val="%1."/>
      <w:lvlJc w:val="left"/>
      <w:pPr>
        <w:ind w:left="720" w:hanging="360"/>
      </w:pPr>
      <w:rPr>
        <w:rFonts w:hint="default"/>
      </w:rPr>
    </w:lvl>
    <w:lvl w:ilvl="1">
      <w:start w:val="1"/>
      <w:numFmt w:val="decimal"/>
      <w:pStyle w:val="Titre2"/>
      <w:suff w:val="space"/>
      <w:lvlText w:val="%1.%2"/>
      <w:lvlJc w:val="left"/>
      <w:pPr>
        <w:ind w:left="1440" w:hanging="760"/>
      </w:pPr>
      <w:rPr>
        <w:rFonts w:hint="default"/>
      </w:rPr>
    </w:lvl>
    <w:lvl w:ilvl="2">
      <w:start w:val="1"/>
      <w:numFmt w:val="decimal"/>
      <w:pStyle w:val="Titre3"/>
      <w:suff w:val="space"/>
      <w:lvlText w:val="%1.%2.%3"/>
      <w:lvlJc w:val="right"/>
      <w:pPr>
        <w:ind w:left="2160" w:hanging="175"/>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561BB"/>
    <w:multiLevelType w:val="hybridMultilevel"/>
    <w:tmpl w:val="2C46FFDC"/>
    <w:lvl w:ilvl="0" w:tplc="6A4EB3AE">
      <w:start w:val="1"/>
      <w:numFmt w:val="bullet"/>
      <w:lvlText w:val="•"/>
      <w:lvlJc w:val="left"/>
      <w:pPr>
        <w:ind w:left="6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E6288BE">
      <w:start w:val="1"/>
      <w:numFmt w:val="bullet"/>
      <w:lvlText w:val="o"/>
      <w:lvlJc w:val="left"/>
      <w:pPr>
        <w:ind w:left="154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3587F58">
      <w:start w:val="1"/>
      <w:numFmt w:val="bullet"/>
      <w:lvlText w:val="▪"/>
      <w:lvlJc w:val="left"/>
      <w:pPr>
        <w:ind w:left="22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4F63D48">
      <w:start w:val="1"/>
      <w:numFmt w:val="bullet"/>
      <w:lvlText w:val="•"/>
      <w:lvlJc w:val="left"/>
      <w:pPr>
        <w:ind w:left="29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1707570">
      <w:start w:val="1"/>
      <w:numFmt w:val="bullet"/>
      <w:lvlText w:val="o"/>
      <w:lvlJc w:val="left"/>
      <w:pPr>
        <w:ind w:left="37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DC41946">
      <w:start w:val="1"/>
      <w:numFmt w:val="bullet"/>
      <w:lvlText w:val="▪"/>
      <w:lvlJc w:val="left"/>
      <w:pPr>
        <w:ind w:left="44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4E2B20">
      <w:start w:val="1"/>
      <w:numFmt w:val="bullet"/>
      <w:lvlText w:val="•"/>
      <w:lvlJc w:val="left"/>
      <w:pPr>
        <w:ind w:left="514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A9C1B00">
      <w:start w:val="1"/>
      <w:numFmt w:val="bullet"/>
      <w:lvlText w:val="o"/>
      <w:lvlJc w:val="left"/>
      <w:pPr>
        <w:ind w:left="58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A7650D8">
      <w:start w:val="1"/>
      <w:numFmt w:val="bullet"/>
      <w:lvlText w:val="▪"/>
      <w:lvlJc w:val="left"/>
      <w:pPr>
        <w:ind w:left="65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E7223FF"/>
    <w:multiLevelType w:val="multilevel"/>
    <w:tmpl w:val="52C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25D35"/>
    <w:multiLevelType w:val="hybridMultilevel"/>
    <w:tmpl w:val="9A7CF450"/>
    <w:lvl w:ilvl="0" w:tplc="BE208A1E">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28C12E62"/>
    <w:multiLevelType w:val="hybridMultilevel"/>
    <w:tmpl w:val="4C02475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AC63434"/>
    <w:multiLevelType w:val="multilevel"/>
    <w:tmpl w:val="B71A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15451"/>
    <w:multiLevelType w:val="hybridMultilevel"/>
    <w:tmpl w:val="D0EA3E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E7F0CDA"/>
    <w:multiLevelType w:val="hybridMultilevel"/>
    <w:tmpl w:val="5C524702"/>
    <w:lvl w:ilvl="0" w:tplc="7648418E">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DA435C">
      <w:start w:val="1"/>
      <w:numFmt w:val="bullet"/>
      <w:lvlText w:val="o"/>
      <w:lvlJc w:val="left"/>
      <w:pPr>
        <w:ind w:left="1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6C67450">
      <w:start w:val="1"/>
      <w:numFmt w:val="bullet"/>
      <w:lvlText w:val="▪"/>
      <w:lvlJc w:val="left"/>
      <w:pPr>
        <w:ind w:left="25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5E219B2">
      <w:start w:val="1"/>
      <w:numFmt w:val="bullet"/>
      <w:lvlText w:val="•"/>
      <w:lvlJc w:val="left"/>
      <w:pPr>
        <w:ind w:left="32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FED614">
      <w:start w:val="1"/>
      <w:numFmt w:val="bullet"/>
      <w:lvlText w:val="o"/>
      <w:lvlJc w:val="left"/>
      <w:pPr>
        <w:ind w:left="3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E1003F8">
      <w:start w:val="1"/>
      <w:numFmt w:val="bullet"/>
      <w:lvlText w:val="▪"/>
      <w:lvlJc w:val="left"/>
      <w:pPr>
        <w:ind w:left="46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0C6E864">
      <w:start w:val="1"/>
      <w:numFmt w:val="bullet"/>
      <w:lvlText w:val="•"/>
      <w:lvlJc w:val="left"/>
      <w:pPr>
        <w:ind w:left="53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0C4B14">
      <w:start w:val="1"/>
      <w:numFmt w:val="bullet"/>
      <w:lvlText w:val="o"/>
      <w:lvlJc w:val="left"/>
      <w:pPr>
        <w:ind w:left="6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E8E419E">
      <w:start w:val="1"/>
      <w:numFmt w:val="bullet"/>
      <w:lvlText w:val="▪"/>
      <w:lvlJc w:val="left"/>
      <w:pPr>
        <w:ind w:left="68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2EA0A12"/>
    <w:multiLevelType w:val="hybridMultilevel"/>
    <w:tmpl w:val="13364C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0B23D07"/>
    <w:multiLevelType w:val="hybridMultilevel"/>
    <w:tmpl w:val="D22EDEE6"/>
    <w:lvl w:ilvl="0" w:tplc="B5728236">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ED1A0">
      <w:start w:val="1"/>
      <w:numFmt w:val="bullet"/>
      <w:lvlText w:val="o"/>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3027D6">
      <w:start w:val="1"/>
      <w:numFmt w:val="bullet"/>
      <w:lvlText w:val="▪"/>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BA26CA">
      <w:start w:val="1"/>
      <w:numFmt w:val="bullet"/>
      <w:lvlText w:val="•"/>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2D45A">
      <w:start w:val="1"/>
      <w:numFmt w:val="bullet"/>
      <w:lvlText w:val="o"/>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3C1234">
      <w:start w:val="1"/>
      <w:numFmt w:val="bullet"/>
      <w:lvlText w:val="▪"/>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0B46C">
      <w:start w:val="1"/>
      <w:numFmt w:val="bullet"/>
      <w:lvlText w:val="•"/>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2C016">
      <w:start w:val="1"/>
      <w:numFmt w:val="bullet"/>
      <w:lvlText w:val="o"/>
      <w:lvlJc w:val="left"/>
      <w:pPr>
        <w:ind w:left="5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80A3B4">
      <w:start w:val="1"/>
      <w:numFmt w:val="bullet"/>
      <w:lvlText w:val="▪"/>
      <w:lvlJc w:val="left"/>
      <w:pPr>
        <w:ind w:left="6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FE66BD"/>
    <w:multiLevelType w:val="multilevel"/>
    <w:tmpl w:val="58260362"/>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15:restartNumberingAfterBreak="0">
    <w:nsid w:val="45D01239"/>
    <w:multiLevelType w:val="hybridMultilevel"/>
    <w:tmpl w:val="9DB21C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EA30C40"/>
    <w:multiLevelType w:val="hybridMultilevel"/>
    <w:tmpl w:val="528C2990"/>
    <w:lvl w:ilvl="0" w:tplc="C7B85760">
      <w:start w:val="1"/>
      <w:numFmt w:val="bullet"/>
      <w:lvlText w:val="•"/>
      <w:lvlJc w:val="left"/>
      <w:pPr>
        <w:ind w:left="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2929682">
      <w:start w:val="1"/>
      <w:numFmt w:val="bullet"/>
      <w:lvlText w:val="o"/>
      <w:lvlJc w:val="left"/>
      <w:pPr>
        <w:ind w:left="18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BE48DA4">
      <w:start w:val="1"/>
      <w:numFmt w:val="bullet"/>
      <w:lvlText w:val="▪"/>
      <w:lvlJc w:val="left"/>
      <w:pPr>
        <w:ind w:left="25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B7A13B6">
      <w:start w:val="1"/>
      <w:numFmt w:val="bullet"/>
      <w:lvlText w:val="•"/>
      <w:lvlJc w:val="left"/>
      <w:pPr>
        <w:ind w:left="32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10AC970">
      <w:start w:val="1"/>
      <w:numFmt w:val="bullet"/>
      <w:lvlText w:val="o"/>
      <w:lvlJc w:val="left"/>
      <w:pPr>
        <w:ind w:left="39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43AB650">
      <w:start w:val="1"/>
      <w:numFmt w:val="bullet"/>
      <w:lvlText w:val="▪"/>
      <w:lvlJc w:val="left"/>
      <w:pPr>
        <w:ind w:left="47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0820018">
      <w:start w:val="1"/>
      <w:numFmt w:val="bullet"/>
      <w:lvlText w:val="•"/>
      <w:lvlJc w:val="left"/>
      <w:pPr>
        <w:ind w:left="54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0208B20">
      <w:start w:val="1"/>
      <w:numFmt w:val="bullet"/>
      <w:lvlText w:val="o"/>
      <w:lvlJc w:val="left"/>
      <w:pPr>
        <w:ind w:left="61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EB63F2C">
      <w:start w:val="1"/>
      <w:numFmt w:val="bullet"/>
      <w:lvlText w:val="▪"/>
      <w:lvlJc w:val="left"/>
      <w:pPr>
        <w:ind w:left="68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2CD3C0F"/>
    <w:multiLevelType w:val="hybridMultilevel"/>
    <w:tmpl w:val="7786B00A"/>
    <w:lvl w:ilvl="0" w:tplc="DB060B96">
      <w:start w:val="1"/>
      <w:numFmt w:val="bullet"/>
      <w:lvlText w:val="•"/>
      <w:lvlJc w:val="left"/>
      <w:pPr>
        <w:ind w:left="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86CD50">
      <w:start w:val="1"/>
      <w:numFmt w:val="bullet"/>
      <w:lvlText w:val="o"/>
      <w:lvlJc w:val="left"/>
      <w:pPr>
        <w:ind w:left="12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DE67D4A">
      <w:start w:val="1"/>
      <w:numFmt w:val="bullet"/>
      <w:lvlText w:val="▪"/>
      <w:lvlJc w:val="left"/>
      <w:pPr>
        <w:ind w:left="20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18ECFCC">
      <w:start w:val="1"/>
      <w:numFmt w:val="bullet"/>
      <w:lvlText w:val="•"/>
      <w:lvlJc w:val="left"/>
      <w:pPr>
        <w:ind w:left="27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10E77A">
      <w:start w:val="1"/>
      <w:numFmt w:val="bullet"/>
      <w:lvlText w:val="o"/>
      <w:lvlJc w:val="left"/>
      <w:pPr>
        <w:ind w:left="34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C128230">
      <w:start w:val="1"/>
      <w:numFmt w:val="bullet"/>
      <w:lvlText w:val="▪"/>
      <w:lvlJc w:val="left"/>
      <w:pPr>
        <w:ind w:left="41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65C498C">
      <w:start w:val="1"/>
      <w:numFmt w:val="bullet"/>
      <w:lvlText w:val="•"/>
      <w:lvlJc w:val="left"/>
      <w:pPr>
        <w:ind w:left="48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100268">
      <w:start w:val="1"/>
      <w:numFmt w:val="bullet"/>
      <w:lvlText w:val="o"/>
      <w:lvlJc w:val="left"/>
      <w:pPr>
        <w:ind w:left="56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B2C45C4">
      <w:start w:val="1"/>
      <w:numFmt w:val="bullet"/>
      <w:lvlText w:val="▪"/>
      <w:lvlJc w:val="left"/>
      <w:pPr>
        <w:ind w:left="63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3D42F9A"/>
    <w:multiLevelType w:val="hybridMultilevel"/>
    <w:tmpl w:val="A1B08948"/>
    <w:lvl w:ilvl="0" w:tplc="2A80C4FE">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4CFC42">
      <w:start w:val="1"/>
      <w:numFmt w:val="bullet"/>
      <w:lvlText w:val="o"/>
      <w:lvlJc w:val="left"/>
      <w:pPr>
        <w:ind w:left="1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B4EB3E4">
      <w:start w:val="1"/>
      <w:numFmt w:val="bullet"/>
      <w:lvlText w:val="▪"/>
      <w:lvlJc w:val="left"/>
      <w:pPr>
        <w:ind w:left="20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1AECC02">
      <w:start w:val="1"/>
      <w:numFmt w:val="bullet"/>
      <w:lvlText w:val="•"/>
      <w:lvlJc w:val="left"/>
      <w:pPr>
        <w:ind w:left="27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1A195C">
      <w:start w:val="1"/>
      <w:numFmt w:val="bullet"/>
      <w:lvlText w:val="o"/>
      <w:lvlJc w:val="left"/>
      <w:pPr>
        <w:ind w:left="3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932DA56">
      <w:start w:val="1"/>
      <w:numFmt w:val="bullet"/>
      <w:lvlText w:val="▪"/>
      <w:lvlJc w:val="left"/>
      <w:pPr>
        <w:ind w:left="4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B1A2B02">
      <w:start w:val="1"/>
      <w:numFmt w:val="bullet"/>
      <w:lvlText w:val="•"/>
      <w:lvlJc w:val="left"/>
      <w:pPr>
        <w:ind w:left="49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2ABAE4">
      <w:start w:val="1"/>
      <w:numFmt w:val="bullet"/>
      <w:lvlText w:val="o"/>
      <w:lvlJc w:val="left"/>
      <w:pPr>
        <w:ind w:left="5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F0E716A">
      <w:start w:val="1"/>
      <w:numFmt w:val="bullet"/>
      <w:lvlText w:val="▪"/>
      <w:lvlJc w:val="left"/>
      <w:pPr>
        <w:ind w:left="63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E5A7D24"/>
    <w:multiLevelType w:val="hybridMultilevel"/>
    <w:tmpl w:val="54780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933E15"/>
    <w:multiLevelType w:val="hybridMultilevel"/>
    <w:tmpl w:val="F79843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71D030D"/>
    <w:multiLevelType w:val="hybridMultilevel"/>
    <w:tmpl w:val="5A0E4A14"/>
    <w:lvl w:ilvl="0" w:tplc="5FDC0A10">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4C8A12">
      <w:start w:val="1"/>
      <w:numFmt w:val="bullet"/>
      <w:lvlText w:val="o"/>
      <w:lvlJc w:val="left"/>
      <w:pPr>
        <w:ind w:left="1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AB0D972">
      <w:start w:val="1"/>
      <w:numFmt w:val="bullet"/>
      <w:lvlText w:val="▪"/>
      <w:lvlJc w:val="left"/>
      <w:pPr>
        <w:ind w:left="25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A42656A">
      <w:start w:val="1"/>
      <w:numFmt w:val="bullet"/>
      <w:lvlText w:val="•"/>
      <w:lvlJc w:val="left"/>
      <w:pPr>
        <w:ind w:left="32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AE88E6">
      <w:start w:val="1"/>
      <w:numFmt w:val="bullet"/>
      <w:lvlText w:val="o"/>
      <w:lvlJc w:val="left"/>
      <w:pPr>
        <w:ind w:left="3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680A3FC">
      <w:start w:val="1"/>
      <w:numFmt w:val="bullet"/>
      <w:lvlText w:val="▪"/>
      <w:lvlJc w:val="left"/>
      <w:pPr>
        <w:ind w:left="46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C489C86">
      <w:start w:val="1"/>
      <w:numFmt w:val="bullet"/>
      <w:lvlText w:val="•"/>
      <w:lvlJc w:val="left"/>
      <w:pPr>
        <w:ind w:left="53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B079BC">
      <w:start w:val="1"/>
      <w:numFmt w:val="bullet"/>
      <w:lvlText w:val="o"/>
      <w:lvlJc w:val="left"/>
      <w:pPr>
        <w:ind w:left="6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9F02AA6">
      <w:start w:val="1"/>
      <w:numFmt w:val="bullet"/>
      <w:lvlText w:val="▪"/>
      <w:lvlJc w:val="left"/>
      <w:pPr>
        <w:ind w:left="68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DCA1E96"/>
    <w:multiLevelType w:val="multilevel"/>
    <w:tmpl w:val="1BE210C4"/>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15:restartNumberingAfterBreak="0">
    <w:nsid w:val="6FA561C6"/>
    <w:multiLevelType w:val="hybridMultilevel"/>
    <w:tmpl w:val="493E59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26F6476"/>
    <w:multiLevelType w:val="hybridMultilevel"/>
    <w:tmpl w:val="A7F276D2"/>
    <w:lvl w:ilvl="0" w:tplc="1BBC4F00">
      <w:start w:val="1"/>
      <w:numFmt w:val="bullet"/>
      <w:lvlText w:val=""/>
      <w:lvlJc w:val="left"/>
      <w:pPr>
        <w:ind w:left="720" w:hanging="360"/>
      </w:pPr>
      <w:rPr>
        <w:rFonts w:ascii="Wingdings" w:hAnsi="Wingdings" w:hint="default"/>
        <w:color w:val="5B9BD5"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B485F"/>
    <w:multiLevelType w:val="hybridMultilevel"/>
    <w:tmpl w:val="6DB0910C"/>
    <w:lvl w:ilvl="0" w:tplc="F2601288">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C8E824">
      <w:start w:val="1"/>
      <w:numFmt w:val="bullet"/>
      <w:lvlText w:val="o"/>
      <w:lvlJc w:val="left"/>
      <w:pPr>
        <w:ind w:left="17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0B06098">
      <w:start w:val="1"/>
      <w:numFmt w:val="bullet"/>
      <w:lvlText w:val="▪"/>
      <w:lvlJc w:val="left"/>
      <w:pPr>
        <w:ind w:left="24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50E1E04">
      <w:start w:val="1"/>
      <w:numFmt w:val="bullet"/>
      <w:lvlText w:val="•"/>
      <w:lvlJc w:val="left"/>
      <w:pPr>
        <w:ind w:left="3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60A24A">
      <w:start w:val="1"/>
      <w:numFmt w:val="bullet"/>
      <w:lvlText w:val="o"/>
      <w:lvlJc w:val="left"/>
      <w:pPr>
        <w:ind w:left="39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1AE2702">
      <w:start w:val="1"/>
      <w:numFmt w:val="bullet"/>
      <w:lvlText w:val="▪"/>
      <w:lvlJc w:val="left"/>
      <w:pPr>
        <w:ind w:left="46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8929312">
      <w:start w:val="1"/>
      <w:numFmt w:val="bullet"/>
      <w:lvlText w:val="•"/>
      <w:lvlJc w:val="left"/>
      <w:pPr>
        <w:ind w:left="53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1ECEA8">
      <w:start w:val="1"/>
      <w:numFmt w:val="bullet"/>
      <w:lvlText w:val="o"/>
      <w:lvlJc w:val="left"/>
      <w:pPr>
        <w:ind w:left="60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C843DBE">
      <w:start w:val="1"/>
      <w:numFmt w:val="bullet"/>
      <w:lvlText w:val="▪"/>
      <w:lvlJc w:val="left"/>
      <w:pPr>
        <w:ind w:left="67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7FB23F4"/>
    <w:multiLevelType w:val="hybridMultilevel"/>
    <w:tmpl w:val="F438B6FA"/>
    <w:lvl w:ilvl="0" w:tplc="1C34407E">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5CDDCC">
      <w:start w:val="1"/>
      <w:numFmt w:val="bullet"/>
      <w:lvlText w:val="o"/>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BA9B14">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C4FF2">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EB79E">
      <w:start w:val="1"/>
      <w:numFmt w:val="bullet"/>
      <w:lvlText w:val="o"/>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22B5E">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8A29D6">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4A846">
      <w:start w:val="1"/>
      <w:numFmt w:val="bullet"/>
      <w:lvlText w:val="o"/>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3C0426">
      <w:start w:val="1"/>
      <w:numFmt w:val="bullet"/>
      <w:lvlText w:val="▪"/>
      <w:lvlJc w:val="left"/>
      <w:pPr>
        <w:ind w:left="6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1212C0"/>
    <w:multiLevelType w:val="hybridMultilevel"/>
    <w:tmpl w:val="FD5C7754"/>
    <w:lvl w:ilvl="0" w:tplc="040C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786C1B1D"/>
    <w:multiLevelType w:val="hybridMultilevel"/>
    <w:tmpl w:val="98E06080"/>
    <w:lvl w:ilvl="0" w:tplc="68A88E2A">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809C94">
      <w:start w:val="1"/>
      <w:numFmt w:val="bullet"/>
      <w:lvlText w:val="o"/>
      <w:lvlJc w:val="left"/>
      <w:pPr>
        <w:ind w:left="18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E44F6C6">
      <w:start w:val="1"/>
      <w:numFmt w:val="bullet"/>
      <w:lvlText w:val="▪"/>
      <w:lvlJc w:val="left"/>
      <w:pPr>
        <w:ind w:left="25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F5E7DFE">
      <w:start w:val="1"/>
      <w:numFmt w:val="bullet"/>
      <w:lvlText w:val="•"/>
      <w:lvlJc w:val="left"/>
      <w:pPr>
        <w:ind w:left="3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68C2A9E">
      <w:start w:val="1"/>
      <w:numFmt w:val="bullet"/>
      <w:lvlText w:val="o"/>
      <w:lvlJc w:val="left"/>
      <w:pPr>
        <w:ind w:left="4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F5C344C">
      <w:start w:val="1"/>
      <w:numFmt w:val="bullet"/>
      <w:lvlText w:val="▪"/>
      <w:lvlJc w:val="left"/>
      <w:pPr>
        <w:ind w:left="4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703270">
      <w:start w:val="1"/>
      <w:numFmt w:val="bullet"/>
      <w:lvlText w:val="•"/>
      <w:lvlJc w:val="left"/>
      <w:pPr>
        <w:ind w:left="54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43EB876">
      <w:start w:val="1"/>
      <w:numFmt w:val="bullet"/>
      <w:lvlText w:val="o"/>
      <w:lvlJc w:val="left"/>
      <w:pPr>
        <w:ind w:left="6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D122FE2">
      <w:start w:val="1"/>
      <w:numFmt w:val="bullet"/>
      <w:lvlText w:val="▪"/>
      <w:lvlJc w:val="left"/>
      <w:pPr>
        <w:ind w:left="68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1"/>
  </w:num>
  <w:num w:numId="3">
    <w:abstractNumId w:val="1"/>
  </w:num>
  <w:num w:numId="4">
    <w:abstractNumId w:val="4"/>
  </w:num>
  <w:num w:numId="5">
    <w:abstractNumId w:val="24"/>
  </w:num>
  <w:num w:numId="6">
    <w:abstractNumId w:val="21"/>
  </w:num>
  <w:num w:numId="7">
    <w:abstractNumId w:val="20"/>
  </w:num>
  <w:num w:numId="8">
    <w:abstractNumId w:val="9"/>
  </w:num>
  <w:num w:numId="9">
    <w:abstractNumId w:val="0"/>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4"/>
  </w:num>
  <w:num w:numId="15">
    <w:abstractNumId w:val="22"/>
  </w:num>
  <w:num w:numId="16">
    <w:abstractNumId w:val="25"/>
  </w:num>
  <w:num w:numId="17">
    <w:abstractNumId w:val="8"/>
  </w:num>
  <w:num w:numId="18">
    <w:abstractNumId w:val="13"/>
  </w:num>
  <w:num w:numId="19">
    <w:abstractNumId w:val="23"/>
  </w:num>
  <w:num w:numId="20">
    <w:abstractNumId w:val="10"/>
  </w:num>
  <w:num w:numId="21">
    <w:abstractNumId w:val="15"/>
  </w:num>
  <w:num w:numId="22">
    <w:abstractNumId w:val="12"/>
  </w:num>
  <w:num w:numId="23">
    <w:abstractNumId w:val="5"/>
  </w:num>
  <w:num w:numId="24">
    <w:abstractNumId w:val="6"/>
  </w:num>
  <w:num w:numId="25">
    <w:abstractNumId w:val="3"/>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54"/>
    <w:rsid w:val="0002213B"/>
    <w:rsid w:val="00023812"/>
    <w:rsid w:val="00097153"/>
    <w:rsid w:val="000D7689"/>
    <w:rsid w:val="000E7D73"/>
    <w:rsid w:val="00106E8A"/>
    <w:rsid w:val="00110A08"/>
    <w:rsid w:val="00111D84"/>
    <w:rsid w:val="00111DC8"/>
    <w:rsid w:val="0012573B"/>
    <w:rsid w:val="00132E1C"/>
    <w:rsid w:val="00161439"/>
    <w:rsid w:val="00173A5E"/>
    <w:rsid w:val="00181438"/>
    <w:rsid w:val="00190E1B"/>
    <w:rsid w:val="001A0FF8"/>
    <w:rsid w:val="001A1249"/>
    <w:rsid w:val="001A3A4B"/>
    <w:rsid w:val="001C353C"/>
    <w:rsid w:val="001D6899"/>
    <w:rsid w:val="00210932"/>
    <w:rsid w:val="00216B23"/>
    <w:rsid w:val="002252E8"/>
    <w:rsid w:val="00273375"/>
    <w:rsid w:val="002C5CB2"/>
    <w:rsid w:val="002D12B4"/>
    <w:rsid w:val="002D2DC8"/>
    <w:rsid w:val="002D4721"/>
    <w:rsid w:val="002E32C8"/>
    <w:rsid w:val="002E45A5"/>
    <w:rsid w:val="002E4A10"/>
    <w:rsid w:val="002F1E98"/>
    <w:rsid w:val="002F5455"/>
    <w:rsid w:val="002F69CB"/>
    <w:rsid w:val="00301C2A"/>
    <w:rsid w:val="0031122B"/>
    <w:rsid w:val="00326899"/>
    <w:rsid w:val="00371CF0"/>
    <w:rsid w:val="003922E0"/>
    <w:rsid w:val="00395EB3"/>
    <w:rsid w:val="003C0F2C"/>
    <w:rsid w:val="003E5857"/>
    <w:rsid w:val="004475C2"/>
    <w:rsid w:val="004543CB"/>
    <w:rsid w:val="004555BD"/>
    <w:rsid w:val="00460B65"/>
    <w:rsid w:val="00482B03"/>
    <w:rsid w:val="004A20B4"/>
    <w:rsid w:val="004A6D30"/>
    <w:rsid w:val="004C5339"/>
    <w:rsid w:val="004D270D"/>
    <w:rsid w:val="00512D0F"/>
    <w:rsid w:val="00543BCE"/>
    <w:rsid w:val="005A48B7"/>
    <w:rsid w:val="005D3AE1"/>
    <w:rsid w:val="005E502C"/>
    <w:rsid w:val="006448BA"/>
    <w:rsid w:val="00644E47"/>
    <w:rsid w:val="0065433E"/>
    <w:rsid w:val="00672AB4"/>
    <w:rsid w:val="00696BD2"/>
    <w:rsid w:val="006B3F1F"/>
    <w:rsid w:val="006C40AC"/>
    <w:rsid w:val="006E734F"/>
    <w:rsid w:val="0071442A"/>
    <w:rsid w:val="00745E38"/>
    <w:rsid w:val="00757154"/>
    <w:rsid w:val="00763C9A"/>
    <w:rsid w:val="00765A0B"/>
    <w:rsid w:val="00782C96"/>
    <w:rsid w:val="007B0528"/>
    <w:rsid w:val="007E5DF1"/>
    <w:rsid w:val="00803255"/>
    <w:rsid w:val="008128B7"/>
    <w:rsid w:val="00846646"/>
    <w:rsid w:val="00846E1A"/>
    <w:rsid w:val="00853B3F"/>
    <w:rsid w:val="008C5BE7"/>
    <w:rsid w:val="008D708A"/>
    <w:rsid w:val="00926A22"/>
    <w:rsid w:val="009444EC"/>
    <w:rsid w:val="00963881"/>
    <w:rsid w:val="009757F4"/>
    <w:rsid w:val="00977128"/>
    <w:rsid w:val="0099329B"/>
    <w:rsid w:val="009E150C"/>
    <w:rsid w:val="00A012C7"/>
    <w:rsid w:val="00A6014C"/>
    <w:rsid w:val="00A67FB7"/>
    <w:rsid w:val="00AC7700"/>
    <w:rsid w:val="00AD6034"/>
    <w:rsid w:val="00AE3CC0"/>
    <w:rsid w:val="00B036D7"/>
    <w:rsid w:val="00B17E9F"/>
    <w:rsid w:val="00B4667C"/>
    <w:rsid w:val="00B61E95"/>
    <w:rsid w:val="00B66B29"/>
    <w:rsid w:val="00B75E5C"/>
    <w:rsid w:val="00B926AA"/>
    <w:rsid w:val="00BC1CE2"/>
    <w:rsid w:val="00BC5047"/>
    <w:rsid w:val="00BC7E29"/>
    <w:rsid w:val="00BE3774"/>
    <w:rsid w:val="00BF2E71"/>
    <w:rsid w:val="00BF518A"/>
    <w:rsid w:val="00BF6725"/>
    <w:rsid w:val="00C04914"/>
    <w:rsid w:val="00C27CDF"/>
    <w:rsid w:val="00C63B70"/>
    <w:rsid w:val="00C71144"/>
    <w:rsid w:val="00CF1D20"/>
    <w:rsid w:val="00D024D7"/>
    <w:rsid w:val="00D2076E"/>
    <w:rsid w:val="00D72ECD"/>
    <w:rsid w:val="00D92B59"/>
    <w:rsid w:val="00DB47C7"/>
    <w:rsid w:val="00DD37D3"/>
    <w:rsid w:val="00E17EC6"/>
    <w:rsid w:val="00E24CFB"/>
    <w:rsid w:val="00E45453"/>
    <w:rsid w:val="00E7314E"/>
    <w:rsid w:val="00E75F35"/>
    <w:rsid w:val="00E83FA2"/>
    <w:rsid w:val="00E93183"/>
    <w:rsid w:val="00EA2F8A"/>
    <w:rsid w:val="00EA3DA2"/>
    <w:rsid w:val="00EB4D76"/>
    <w:rsid w:val="00EB5AE0"/>
    <w:rsid w:val="00F012CA"/>
    <w:rsid w:val="00F14626"/>
    <w:rsid w:val="00F35AB3"/>
    <w:rsid w:val="00F43CC4"/>
    <w:rsid w:val="00F5022D"/>
    <w:rsid w:val="00FD3EBD"/>
    <w:rsid w:val="00FF3919"/>
    <w:rsid w:val="00FF3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9823709-4FDF-48C2-B43D-C8FC0B03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ejaVu Sans" w:hAnsi="Nimbus Roman No9 L" w:cs="DejaVu Sans"/>
        <w:kern w:val="3"/>
        <w:sz w:val="24"/>
        <w:szCs w:val="24"/>
        <w:lang w:val="fr-FR" w:eastAsia="fr-FR" w:bidi="fr-FR"/>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C8"/>
    <w:pPr>
      <w:spacing w:after="120"/>
      <w:ind w:firstLine="284"/>
      <w:jc w:val="both"/>
    </w:pPr>
    <w:rPr>
      <w:rFonts w:asciiTheme="majorHAnsi" w:hAnsiTheme="majorHAnsi"/>
      <w:color w:val="3B3838" w:themeColor="background2" w:themeShade="40"/>
    </w:rPr>
  </w:style>
  <w:style w:type="paragraph" w:styleId="Titre10">
    <w:name w:val="heading 1"/>
    <w:basedOn w:val="Standard"/>
    <w:next w:val="Standard"/>
    <w:link w:val="Titre1Car"/>
    <w:uiPriority w:val="9"/>
    <w:qFormat/>
    <w:pPr>
      <w:keepNext/>
      <w:tabs>
        <w:tab w:val="left" w:pos="3544"/>
        <w:tab w:val="left" w:pos="8222"/>
      </w:tabs>
      <w:ind w:left="-284"/>
      <w:outlineLvl w:val="0"/>
    </w:pPr>
    <w:rPr>
      <w:sz w:val="24"/>
    </w:rPr>
  </w:style>
  <w:style w:type="paragraph" w:styleId="Titre20">
    <w:name w:val="heading 2"/>
    <w:basedOn w:val="Standard"/>
    <w:next w:val="Standard"/>
    <w:link w:val="Titre2Car"/>
    <w:uiPriority w:val="9"/>
    <w:qFormat/>
    <w:pPr>
      <w:keepNext/>
      <w:tabs>
        <w:tab w:val="left" w:pos="3544"/>
        <w:tab w:val="left" w:pos="7938"/>
      </w:tabs>
      <w:ind w:left="-284"/>
      <w:jc w:val="center"/>
      <w:outlineLvl w:val="1"/>
    </w:pPr>
    <w:rPr>
      <w:sz w:val="24"/>
    </w:rPr>
  </w:style>
  <w:style w:type="paragraph" w:styleId="Titre30">
    <w:name w:val="heading 3"/>
    <w:basedOn w:val="Standard"/>
    <w:next w:val="Standard"/>
    <w:pPr>
      <w:keepNext/>
      <w:tabs>
        <w:tab w:val="left" w:pos="3544"/>
        <w:tab w:val="left" w:pos="7088"/>
      </w:tabs>
      <w:spacing w:line="360" w:lineRule="atLeast"/>
      <w:outlineLvl w:val="2"/>
    </w:pPr>
    <w:rPr>
      <w:sz w:val="24"/>
    </w:rPr>
  </w:style>
  <w:style w:type="paragraph" w:styleId="Titre4">
    <w:name w:val="heading 4"/>
    <w:basedOn w:val="Standard"/>
    <w:next w:val="Standard"/>
    <w:pPr>
      <w:keepNext/>
      <w:tabs>
        <w:tab w:val="left" w:pos="5812"/>
      </w:tabs>
      <w:spacing w:line="360" w:lineRule="atLeast"/>
      <w:jc w:val="center"/>
      <w:outlineLvl w:val="3"/>
    </w:pPr>
    <w:rPr>
      <w:sz w:val="24"/>
    </w:rPr>
  </w:style>
  <w:style w:type="paragraph" w:styleId="Titre5">
    <w:name w:val="heading 5"/>
    <w:basedOn w:val="Standard"/>
    <w:next w:val="Standard"/>
    <w:pPr>
      <w:keepNext/>
      <w:spacing w:line="360" w:lineRule="atLeast"/>
      <w:outlineLvl w:val="4"/>
    </w:pPr>
    <w:rPr>
      <w:sz w:val="23"/>
      <w:szCs w:val="23"/>
    </w:rPr>
  </w:style>
  <w:style w:type="paragraph" w:styleId="Titre6">
    <w:name w:val="heading 6"/>
    <w:basedOn w:val="Standard"/>
    <w:next w:val="Standard"/>
    <w:pPr>
      <w:keepNext/>
      <w:outlineLvl w:val="5"/>
    </w:pPr>
    <w:rPr>
      <w:b/>
      <w:sz w:val="24"/>
    </w:rPr>
  </w:style>
  <w:style w:type="paragraph" w:styleId="Titre7">
    <w:name w:val="heading 7"/>
    <w:basedOn w:val="Standard"/>
    <w:next w:val="Standard"/>
    <w:pPr>
      <w:keepNext/>
      <w:spacing w:before="120" w:line="360" w:lineRule="atLeast"/>
      <w:ind w:firstLine="709"/>
      <w:outlineLvl w:val="6"/>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pPr>
      <w:widowControl/>
    </w:pPr>
    <w:rPr>
      <w:rFonts w:ascii="Times New Roman" w:eastAsia="Times New Roman" w:hAnsi="Times New Roman" w:cs="Times New Roman"/>
      <w:sz w:val="20"/>
      <w:szCs w:val="20"/>
      <w:lang w:bidi="ar-SA"/>
    </w:rPr>
  </w:style>
  <w:style w:type="paragraph" w:customStyle="1" w:styleId="Textbody">
    <w:name w:val="Text body"/>
    <w:basedOn w:val="Standard"/>
    <w:pPr>
      <w:spacing w:before="120" w:line="360" w:lineRule="auto"/>
    </w:pPr>
    <w:rPr>
      <w:rFonts w:ascii="Arial" w:hAnsi="Arial" w:cs="Arial"/>
      <w:sz w:val="24"/>
    </w:rPr>
  </w:style>
  <w:style w:type="paragraph" w:customStyle="1" w:styleId="Heading">
    <w:name w:val="Heading"/>
    <w:basedOn w:val="Standard"/>
    <w:next w:val="Textbody"/>
    <w:pPr>
      <w:keepNext/>
      <w:spacing w:before="240" w:after="120"/>
    </w:pPr>
    <w:rPr>
      <w:rFonts w:ascii="Nimbus Sans L" w:eastAsia="DejaVu Sans" w:hAnsi="Nimbus Sans L" w:cs="DejaVu Sans"/>
      <w:sz w:val="28"/>
      <w:szCs w:val="28"/>
    </w:rPr>
  </w:style>
  <w:style w:type="paragraph" w:styleId="Liste">
    <w:name w:val="List"/>
    <w:basedOn w:val="Textbody"/>
  </w:style>
  <w:style w:type="paragraph" w:styleId="En-tte">
    <w:name w:val="header"/>
    <w:basedOn w:val="Standard"/>
    <w:link w:val="En-tteCar"/>
    <w:uiPriority w:val="99"/>
    <w:pPr>
      <w:tabs>
        <w:tab w:val="center" w:pos="4819"/>
        <w:tab w:val="right" w:pos="9071"/>
      </w:tabs>
    </w:pPr>
  </w:style>
  <w:style w:type="paragraph" w:styleId="Pieddepage">
    <w:name w:val="footer"/>
    <w:basedOn w:val="Standard"/>
    <w:pPr>
      <w:tabs>
        <w:tab w:val="center" w:pos="4819"/>
        <w:tab w:val="right" w:pos="9071"/>
      </w:tabs>
    </w:pPr>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re">
    <w:name w:val="Title"/>
    <w:basedOn w:val="Standard"/>
    <w:next w:val="Sous-titre"/>
    <w:pPr>
      <w:spacing w:before="120" w:line="360" w:lineRule="atLeast"/>
      <w:jc w:val="center"/>
    </w:pPr>
    <w:rPr>
      <w:b/>
      <w:bCs/>
      <w:sz w:val="24"/>
    </w:rPr>
  </w:style>
  <w:style w:type="paragraph" w:styleId="Sous-titre">
    <w:name w:val="Subtitle"/>
    <w:basedOn w:val="Standard"/>
    <w:next w:val="Textbody"/>
    <w:pPr>
      <w:spacing w:before="120" w:line="360" w:lineRule="atLeast"/>
      <w:jc w:val="center"/>
    </w:pPr>
    <w:rPr>
      <w:b/>
      <w:bCs/>
      <w:i/>
      <w:iCs/>
      <w:sz w:val="28"/>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character" w:styleId="Lienhypertexte">
    <w:name w:val="Hyperlink"/>
    <w:basedOn w:val="Policepardfaut"/>
    <w:uiPriority w:val="99"/>
    <w:unhideWhenUsed/>
    <w:rsid w:val="00F5022D"/>
    <w:rPr>
      <w:color w:val="0563C1" w:themeColor="hyperlink"/>
      <w:u w:val="single"/>
    </w:rPr>
  </w:style>
  <w:style w:type="table" w:styleId="Grilledutableau">
    <w:name w:val="Table Grid"/>
    <w:basedOn w:val="TableauNormal"/>
    <w:uiPriority w:val="39"/>
    <w:rsid w:val="00F5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F5022D"/>
    <w:rPr>
      <w:rFonts w:ascii="Times New Roman" w:eastAsia="Times New Roman" w:hAnsi="Times New Roman" w:cs="Times New Roman"/>
      <w:sz w:val="20"/>
      <w:szCs w:val="20"/>
      <w:lang w:bidi="ar-SA"/>
    </w:rPr>
  </w:style>
  <w:style w:type="paragraph" w:customStyle="1" w:styleId="TITRE1">
    <w:name w:val="TITRE 1"/>
    <w:basedOn w:val="Standard"/>
    <w:link w:val="TITRE1Car0"/>
    <w:autoRedefine/>
    <w:qFormat/>
    <w:rsid w:val="00482B03"/>
    <w:pPr>
      <w:numPr>
        <w:numId w:val="3"/>
      </w:numPr>
      <w:spacing w:after="120"/>
    </w:pPr>
    <w:rPr>
      <w:rFonts w:asciiTheme="majorHAnsi" w:hAnsiTheme="majorHAnsi"/>
      <w:b/>
      <w:iCs/>
      <w:color w:val="0D0D0D" w:themeColor="text1" w:themeTint="F2"/>
      <w:sz w:val="28"/>
      <w:szCs w:val="24"/>
      <w:u w:val="single"/>
    </w:rPr>
  </w:style>
  <w:style w:type="paragraph" w:customStyle="1" w:styleId="Titre2">
    <w:name w:val="Titre2"/>
    <w:basedOn w:val="TITRE1"/>
    <w:link w:val="Titre2Car0"/>
    <w:qFormat/>
    <w:rsid w:val="002E45A5"/>
    <w:pPr>
      <w:numPr>
        <w:ilvl w:val="1"/>
      </w:numPr>
    </w:pPr>
    <w:rPr>
      <w:b w:val="0"/>
      <w:sz w:val="24"/>
    </w:rPr>
  </w:style>
  <w:style w:type="paragraph" w:styleId="Paragraphedeliste">
    <w:name w:val="List Paragraph"/>
    <w:basedOn w:val="Normal"/>
    <w:uiPriority w:val="34"/>
    <w:qFormat/>
    <w:rsid w:val="00EA2F8A"/>
    <w:pPr>
      <w:widowControl/>
      <w:suppressAutoHyphens w:val="0"/>
      <w:autoSpaceDN/>
      <w:spacing w:after="200" w:line="276" w:lineRule="auto"/>
      <w:ind w:left="720" w:firstLine="0"/>
      <w:contextualSpacing/>
      <w:jc w:val="left"/>
      <w:textAlignment w:val="auto"/>
    </w:pPr>
    <w:rPr>
      <w:rFonts w:asciiTheme="minorHAnsi" w:eastAsiaTheme="minorHAnsi" w:hAnsiTheme="minorHAnsi" w:cstheme="minorBidi"/>
      <w:color w:val="auto"/>
      <w:kern w:val="0"/>
      <w:sz w:val="22"/>
      <w:szCs w:val="22"/>
      <w:lang w:eastAsia="en-US" w:bidi="ar-SA"/>
    </w:rPr>
  </w:style>
  <w:style w:type="character" w:customStyle="1" w:styleId="StandardCar">
    <w:name w:val="Standard Car"/>
    <w:basedOn w:val="Policepardfaut"/>
    <w:link w:val="Standard"/>
    <w:rsid w:val="0099329B"/>
    <w:rPr>
      <w:rFonts w:ascii="Times New Roman" w:eastAsia="Times New Roman" w:hAnsi="Times New Roman" w:cs="Times New Roman"/>
      <w:sz w:val="20"/>
      <w:szCs w:val="20"/>
      <w:lang w:bidi="ar-SA"/>
    </w:rPr>
  </w:style>
  <w:style w:type="character" w:customStyle="1" w:styleId="TITRE1Car0">
    <w:name w:val="TITRE 1 Car"/>
    <w:basedOn w:val="StandardCar"/>
    <w:link w:val="TITRE1"/>
    <w:rsid w:val="00482B03"/>
    <w:rPr>
      <w:rFonts w:asciiTheme="majorHAnsi" w:eastAsia="Times New Roman" w:hAnsiTheme="majorHAnsi" w:cs="Times New Roman"/>
      <w:b/>
      <w:iCs/>
      <w:color w:val="0D0D0D" w:themeColor="text1" w:themeTint="F2"/>
      <w:sz w:val="28"/>
      <w:szCs w:val="20"/>
      <w:u w:val="single"/>
      <w:lang w:bidi="ar-SA"/>
    </w:rPr>
  </w:style>
  <w:style w:type="character" w:customStyle="1" w:styleId="Titre2Car0">
    <w:name w:val="Titre2 Car"/>
    <w:basedOn w:val="TITRE1Car0"/>
    <w:link w:val="Titre2"/>
    <w:rsid w:val="002E45A5"/>
    <w:rPr>
      <w:rFonts w:asciiTheme="majorHAnsi" w:eastAsia="Times New Roman" w:hAnsiTheme="majorHAnsi" w:cs="Times New Roman"/>
      <w:b w:val="0"/>
      <w:iCs/>
      <w:color w:val="0D0D0D" w:themeColor="text1" w:themeTint="F2"/>
      <w:sz w:val="28"/>
      <w:szCs w:val="20"/>
      <w:u w:val="single"/>
      <w:lang w:bidi="ar-SA"/>
    </w:rPr>
  </w:style>
  <w:style w:type="paragraph" w:customStyle="1" w:styleId="Titre3">
    <w:name w:val="Titre3"/>
    <w:basedOn w:val="Titre2"/>
    <w:link w:val="Titre3Car"/>
    <w:qFormat/>
    <w:rsid w:val="00326899"/>
    <w:pPr>
      <w:numPr>
        <w:ilvl w:val="2"/>
      </w:numPr>
    </w:pPr>
    <w:rPr>
      <w:i/>
      <w:u w:val="none"/>
    </w:rPr>
  </w:style>
  <w:style w:type="character" w:customStyle="1" w:styleId="Titre3Car">
    <w:name w:val="Titre3 Car"/>
    <w:basedOn w:val="Titre2Car0"/>
    <w:link w:val="Titre3"/>
    <w:rsid w:val="00326899"/>
    <w:rPr>
      <w:rFonts w:asciiTheme="majorHAnsi" w:eastAsia="Times New Roman" w:hAnsiTheme="majorHAnsi" w:cs="Times New Roman"/>
      <w:b w:val="0"/>
      <w:i/>
      <w:iCs/>
      <w:color w:val="0D0D0D" w:themeColor="text1" w:themeTint="F2"/>
      <w:sz w:val="28"/>
      <w:szCs w:val="20"/>
      <w:u w:val="single"/>
      <w:lang w:bidi="ar-SA"/>
    </w:rPr>
  </w:style>
  <w:style w:type="paragraph" w:styleId="En-ttedetabledesmatires">
    <w:name w:val="TOC Heading"/>
    <w:basedOn w:val="Titre10"/>
    <w:next w:val="Normal"/>
    <w:uiPriority w:val="39"/>
    <w:unhideWhenUsed/>
    <w:qFormat/>
    <w:rsid w:val="0071442A"/>
    <w:pPr>
      <w:keepLines/>
      <w:tabs>
        <w:tab w:val="clear" w:pos="3544"/>
        <w:tab w:val="clear" w:pos="8222"/>
      </w:tabs>
      <w:suppressAutoHyphens w:val="0"/>
      <w:autoSpaceDN/>
      <w:spacing w:before="240" w:line="259" w:lineRule="auto"/>
      <w:ind w:left="0"/>
      <w:textAlignment w:val="auto"/>
      <w:outlineLvl w:val="9"/>
    </w:pPr>
    <w:rPr>
      <w:rFonts w:asciiTheme="majorHAnsi" w:eastAsiaTheme="majorEastAsia" w:hAnsiTheme="majorHAnsi" w:cstheme="majorBidi"/>
      <w:color w:val="2E74B5" w:themeColor="accent1" w:themeShade="BF"/>
      <w:kern w:val="0"/>
      <w:sz w:val="32"/>
      <w:szCs w:val="32"/>
    </w:rPr>
  </w:style>
  <w:style w:type="paragraph" w:styleId="TM2">
    <w:name w:val="toc 2"/>
    <w:basedOn w:val="Normal"/>
    <w:next w:val="Normal"/>
    <w:autoRedefine/>
    <w:uiPriority w:val="39"/>
    <w:unhideWhenUsed/>
    <w:rsid w:val="0071442A"/>
    <w:pPr>
      <w:spacing w:after="100"/>
      <w:ind w:left="240"/>
    </w:pPr>
  </w:style>
  <w:style w:type="character" w:styleId="Accentuationlgre">
    <w:name w:val="Subtle Emphasis"/>
    <w:basedOn w:val="Policepardfaut"/>
    <w:uiPriority w:val="19"/>
    <w:qFormat/>
    <w:rsid w:val="0071442A"/>
    <w:rPr>
      <w:i/>
      <w:iCs/>
      <w:color w:val="404040" w:themeColor="text1" w:themeTint="BF"/>
    </w:rPr>
  </w:style>
  <w:style w:type="paragraph" w:styleId="TM1">
    <w:name w:val="toc 1"/>
    <w:basedOn w:val="Normal"/>
    <w:next w:val="Normal"/>
    <w:autoRedefine/>
    <w:uiPriority w:val="39"/>
    <w:unhideWhenUsed/>
    <w:rsid w:val="0071442A"/>
    <w:pPr>
      <w:widowControl/>
      <w:suppressAutoHyphens w:val="0"/>
      <w:autoSpaceDN/>
      <w:spacing w:after="100" w:line="259" w:lineRule="auto"/>
      <w:ind w:firstLine="0"/>
      <w:jc w:val="left"/>
      <w:textAlignment w:val="auto"/>
    </w:pPr>
    <w:rPr>
      <w:rFonts w:asciiTheme="minorHAnsi" w:eastAsiaTheme="minorEastAsia" w:hAnsiTheme="minorHAnsi" w:cs="Times New Roman"/>
      <w:color w:val="auto"/>
      <w:kern w:val="0"/>
      <w:sz w:val="22"/>
      <w:szCs w:val="22"/>
      <w:lang w:bidi="ar-SA"/>
    </w:rPr>
  </w:style>
  <w:style w:type="paragraph" w:styleId="TM3">
    <w:name w:val="toc 3"/>
    <w:basedOn w:val="Normal"/>
    <w:next w:val="Normal"/>
    <w:autoRedefine/>
    <w:uiPriority w:val="39"/>
    <w:unhideWhenUsed/>
    <w:rsid w:val="0071442A"/>
    <w:pPr>
      <w:widowControl/>
      <w:suppressAutoHyphens w:val="0"/>
      <w:autoSpaceDN/>
      <w:spacing w:after="100" w:line="259" w:lineRule="auto"/>
      <w:ind w:left="440" w:firstLine="0"/>
      <w:jc w:val="left"/>
      <w:textAlignment w:val="auto"/>
    </w:pPr>
    <w:rPr>
      <w:rFonts w:asciiTheme="minorHAnsi" w:eastAsiaTheme="minorEastAsia" w:hAnsiTheme="minorHAnsi" w:cs="Times New Roman"/>
      <w:color w:val="auto"/>
      <w:kern w:val="0"/>
      <w:sz w:val="22"/>
      <w:szCs w:val="22"/>
      <w:lang w:bidi="ar-SA"/>
    </w:rPr>
  </w:style>
  <w:style w:type="paragraph" w:styleId="Textedebulles">
    <w:name w:val="Balloon Text"/>
    <w:basedOn w:val="Normal"/>
    <w:link w:val="TextedebullesCar"/>
    <w:uiPriority w:val="99"/>
    <w:semiHidden/>
    <w:unhideWhenUsed/>
    <w:rsid w:val="0002381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812"/>
    <w:rPr>
      <w:rFonts w:ascii="Segoe UI" w:hAnsi="Segoe UI" w:cs="Segoe UI"/>
      <w:color w:val="3B3838" w:themeColor="background2" w:themeShade="40"/>
      <w:sz w:val="18"/>
      <w:szCs w:val="18"/>
    </w:rPr>
  </w:style>
  <w:style w:type="character" w:customStyle="1" w:styleId="Titre2Car">
    <w:name w:val="Titre 2 Car"/>
    <w:link w:val="Titre20"/>
    <w:uiPriority w:val="9"/>
    <w:rsid w:val="006E734F"/>
    <w:rPr>
      <w:rFonts w:ascii="Times New Roman" w:eastAsia="Times New Roman" w:hAnsi="Times New Roman" w:cs="Times New Roman"/>
      <w:szCs w:val="20"/>
      <w:lang w:bidi="ar-SA"/>
    </w:rPr>
  </w:style>
  <w:style w:type="character" w:customStyle="1" w:styleId="Titre1Car">
    <w:name w:val="Titre 1 Car"/>
    <w:link w:val="Titre10"/>
    <w:uiPriority w:val="9"/>
    <w:rsid w:val="006E734F"/>
    <w:rPr>
      <w:rFonts w:ascii="Times New Roman" w:eastAsia="Times New Roman" w:hAnsi="Times New Roman" w:cs="Times New Roman"/>
      <w:szCs w:val="20"/>
      <w:lang w:bidi="ar-SA"/>
    </w:rPr>
  </w:style>
  <w:style w:type="paragraph" w:styleId="Tabledesillustrations">
    <w:name w:val="table of figures"/>
    <w:basedOn w:val="Normal"/>
    <w:next w:val="Normal"/>
    <w:uiPriority w:val="99"/>
    <w:unhideWhenUsed/>
    <w:rsid w:val="00C7114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8666">
      <w:bodyDiv w:val="1"/>
      <w:marLeft w:val="0"/>
      <w:marRight w:val="0"/>
      <w:marTop w:val="0"/>
      <w:marBottom w:val="0"/>
      <w:divBdr>
        <w:top w:val="none" w:sz="0" w:space="0" w:color="auto"/>
        <w:left w:val="none" w:sz="0" w:space="0" w:color="auto"/>
        <w:bottom w:val="none" w:sz="0" w:space="0" w:color="auto"/>
        <w:right w:val="none" w:sz="0" w:space="0" w:color="auto"/>
      </w:divBdr>
    </w:div>
    <w:div w:id="137488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ante-terre-vivant.fr" TargetMode="External"/><Relationship Id="rId1" Type="http://schemas.openxmlformats.org/officeDocument/2006/relationships/hyperlink" Target="mailto:contact@sante-terre-viva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9F68-187E-4372-91F9-B21B2360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compo C.D.96/97</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 C.D.96/97</dc:title>
  <dc:subject>Préfecture</dc:subject>
  <dc:creator>.</dc:creator>
  <cp:keywords/>
  <dc:description/>
  <cp:lastModifiedBy>Mathilde Scheuer</cp:lastModifiedBy>
  <cp:revision>3</cp:revision>
  <cp:lastPrinted>2019-03-21T14:24:00Z</cp:lastPrinted>
  <dcterms:created xsi:type="dcterms:W3CDTF">2019-03-19T13:43:00Z</dcterms:created>
  <dcterms:modified xsi:type="dcterms:W3CDTF">2019-03-21T16:26:00Z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